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99" w:rsidRPr="00555099" w:rsidRDefault="00555099" w:rsidP="00F817A8">
      <w:pPr>
        <w:pStyle w:val="Heading1"/>
        <w:shd w:val="clear" w:color="auto" w:fill="FFFFFF"/>
        <w:spacing w:before="2" w:after="2"/>
        <w:jc w:val="center"/>
        <w:rPr>
          <w:rFonts w:asciiTheme="minorHAnsi" w:hAnsiTheme="minorHAnsi"/>
          <w:caps/>
          <w:sz w:val="24"/>
          <w:szCs w:val="24"/>
        </w:rPr>
      </w:pPr>
      <w:r w:rsidRPr="00555099">
        <w:rPr>
          <w:rFonts w:asciiTheme="minorHAnsi" w:hAnsiTheme="minorHAnsi"/>
          <w:cap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1F3F25C" wp14:editId="76A583AB">
            <wp:simplePos x="0" y="0"/>
            <wp:positionH relativeFrom="column">
              <wp:posOffset>140335</wp:posOffset>
            </wp:positionH>
            <wp:positionV relativeFrom="paragraph">
              <wp:posOffset>-201930</wp:posOffset>
            </wp:positionV>
            <wp:extent cx="1678940" cy="9366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7" t="25072" r="31020" b="3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099">
        <w:rPr>
          <w:rFonts w:asciiTheme="minorHAnsi" w:hAnsiTheme="minorHAnsi"/>
          <w:caps/>
          <w:sz w:val="24"/>
          <w:szCs w:val="24"/>
        </w:rPr>
        <w:t>LC Study Guide</w:t>
      </w:r>
    </w:p>
    <w:p w:rsidR="00B8013E" w:rsidRPr="00555099" w:rsidRDefault="00555099" w:rsidP="00555099">
      <w:pPr>
        <w:pStyle w:val="Heading1"/>
        <w:shd w:val="clear" w:color="auto" w:fill="FFFFFF"/>
        <w:spacing w:before="2" w:after="2"/>
        <w:jc w:val="center"/>
        <w:rPr>
          <w:rFonts w:asciiTheme="minorHAnsi" w:hAnsiTheme="minorHAnsi"/>
          <w:sz w:val="24"/>
          <w:szCs w:val="24"/>
        </w:rPr>
      </w:pPr>
      <w:r w:rsidRPr="00555099">
        <w:rPr>
          <w:rFonts w:asciiTheme="minorHAnsi" w:hAnsiTheme="minorHAnsi"/>
          <w:sz w:val="24"/>
          <w:szCs w:val="24"/>
        </w:rPr>
        <w:t>Done in Sync with the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555099">
        <w:rPr>
          <w:rFonts w:asciiTheme="minorHAnsi" w:hAnsiTheme="minorHAnsi"/>
          <w:sz w:val="24"/>
          <w:szCs w:val="24"/>
        </w:rPr>
        <w:t>Come Together Sermon Series</w:t>
      </w:r>
    </w:p>
    <w:p w:rsidR="000830A6" w:rsidRPr="00555099" w:rsidRDefault="005B7DBC" w:rsidP="008E338C">
      <w:pPr>
        <w:tabs>
          <w:tab w:val="left" w:pos="3600"/>
        </w:tabs>
        <w:jc w:val="center"/>
        <w:rPr>
          <w:rFonts w:asciiTheme="minorHAnsi" w:hAnsiTheme="minorHAnsi"/>
        </w:rPr>
      </w:pPr>
      <w:r w:rsidRPr="005B7DBC">
        <w:rPr>
          <w:rFonts w:asciiTheme="minorHAnsi" w:hAnsiTheme="minorHAnsi"/>
        </w:rPr>
        <w:t xml:space="preserve">The Passage: </w:t>
      </w:r>
      <w:r w:rsidR="000F5DC6">
        <w:rPr>
          <w:rFonts w:asciiTheme="minorHAnsi" w:hAnsiTheme="minorHAnsi"/>
        </w:rPr>
        <w:t>Acts 2:42-47</w:t>
      </w:r>
      <w:r w:rsidR="000830A6" w:rsidRPr="005B7DBC">
        <w:rPr>
          <w:rFonts w:asciiTheme="minorHAnsi" w:hAnsiTheme="minorHAnsi"/>
        </w:rPr>
        <w:br/>
      </w:r>
      <w:r w:rsidR="000830A6" w:rsidRPr="00555099">
        <w:rPr>
          <w:rFonts w:asciiTheme="minorHAnsi" w:hAnsiTheme="minorHAnsi"/>
        </w:rPr>
        <w:t>F</w:t>
      </w:r>
      <w:r w:rsidR="008E338C" w:rsidRPr="00555099">
        <w:rPr>
          <w:rFonts w:asciiTheme="minorHAnsi" w:hAnsiTheme="minorHAnsi"/>
        </w:rPr>
        <w:t>or L</w:t>
      </w:r>
      <w:r w:rsidR="000F0B32" w:rsidRPr="00555099">
        <w:rPr>
          <w:rFonts w:asciiTheme="minorHAnsi" w:hAnsiTheme="minorHAnsi"/>
        </w:rPr>
        <w:t>ife</w:t>
      </w:r>
      <w:r w:rsidR="008E338C" w:rsidRPr="00555099">
        <w:rPr>
          <w:rFonts w:asciiTheme="minorHAnsi" w:hAnsiTheme="minorHAnsi"/>
        </w:rPr>
        <w:t xml:space="preserve"> Co</w:t>
      </w:r>
      <w:r w:rsidR="00B8013E" w:rsidRPr="00555099">
        <w:rPr>
          <w:rFonts w:asciiTheme="minorHAnsi" w:hAnsiTheme="minorHAnsi"/>
        </w:rPr>
        <w:t xml:space="preserve">mmunity usage the </w:t>
      </w:r>
      <w:r w:rsidR="00F817A8" w:rsidRPr="00555099">
        <w:rPr>
          <w:rFonts w:asciiTheme="minorHAnsi" w:hAnsiTheme="minorHAnsi"/>
        </w:rPr>
        <w:t xml:space="preserve">week of </w:t>
      </w:r>
      <w:r w:rsidR="000F5DC6">
        <w:rPr>
          <w:rFonts w:asciiTheme="minorHAnsi" w:hAnsiTheme="minorHAnsi"/>
        </w:rPr>
        <w:t>10/5</w:t>
      </w:r>
      <w:r w:rsidR="00B8013E" w:rsidRPr="00555099">
        <w:rPr>
          <w:rFonts w:asciiTheme="minorHAnsi" w:hAnsiTheme="minorHAnsi"/>
        </w:rPr>
        <w:t>/14</w:t>
      </w:r>
    </w:p>
    <w:p w:rsidR="00555099" w:rsidRDefault="00555099" w:rsidP="00555099">
      <w:pPr>
        <w:rPr>
          <w:rFonts w:asciiTheme="minorHAnsi" w:hAnsiTheme="minorHAnsi"/>
          <w:u w:val="single"/>
        </w:rPr>
      </w:pPr>
    </w:p>
    <w:p w:rsidR="00714C14" w:rsidRDefault="00714C14" w:rsidP="00555099">
      <w:pPr>
        <w:rPr>
          <w:rFonts w:asciiTheme="minorHAnsi" w:hAnsiTheme="minorHAnsi"/>
          <w:u w:val="single"/>
        </w:rPr>
      </w:pPr>
    </w:p>
    <w:p w:rsidR="00F817A8" w:rsidRPr="00555099" w:rsidRDefault="002B7A44" w:rsidP="00555099">
      <w:pPr>
        <w:rPr>
          <w:rFonts w:asciiTheme="minorHAnsi" w:hAnsiTheme="minorHAnsi"/>
        </w:rPr>
      </w:pPr>
      <w:r w:rsidRPr="00555099">
        <w:rPr>
          <w:rFonts w:asciiTheme="minorHAnsi" w:hAnsiTheme="minorHAnsi"/>
          <w:u w:val="single"/>
        </w:rPr>
        <w:t>Intro:</w:t>
      </w:r>
      <w:r w:rsidRPr="00555099">
        <w:rPr>
          <w:rFonts w:asciiTheme="minorHAnsi" w:hAnsiTheme="minorHAnsi"/>
        </w:rPr>
        <w:t xml:space="preserve"> </w:t>
      </w:r>
      <w:r w:rsidR="000F5DC6">
        <w:rPr>
          <w:rFonts w:asciiTheme="minorHAnsi" w:hAnsiTheme="minorHAnsi"/>
        </w:rPr>
        <w:t xml:space="preserve"> </w:t>
      </w:r>
      <w:r w:rsidR="003A2958">
        <w:rPr>
          <w:rFonts w:asciiTheme="minorHAnsi" w:hAnsiTheme="minorHAnsi"/>
        </w:rPr>
        <w:t>We were blessed to have Pastor Bruce Wall from Global Ministries Church in Dorc</w:t>
      </w:r>
      <w:r w:rsidR="004B4EA3">
        <w:rPr>
          <w:rFonts w:asciiTheme="minorHAnsi" w:hAnsiTheme="minorHAnsi"/>
        </w:rPr>
        <w:t>h</w:t>
      </w:r>
      <w:r w:rsidR="003A2958">
        <w:rPr>
          <w:rFonts w:asciiTheme="minorHAnsi" w:hAnsiTheme="minorHAnsi"/>
        </w:rPr>
        <w:t>ester</w:t>
      </w:r>
      <w:r w:rsidR="004B4EA3">
        <w:rPr>
          <w:rFonts w:asciiTheme="minorHAnsi" w:hAnsiTheme="minorHAnsi"/>
        </w:rPr>
        <w:t xml:space="preserve"> </w:t>
      </w:r>
      <w:r w:rsidR="003A2958">
        <w:rPr>
          <w:rFonts w:asciiTheme="minorHAnsi" w:hAnsiTheme="minorHAnsi"/>
        </w:rPr>
        <w:t xml:space="preserve">speak on the importance of unity </w:t>
      </w:r>
      <w:r w:rsidR="004B4EA3">
        <w:rPr>
          <w:rFonts w:asciiTheme="minorHAnsi" w:hAnsiTheme="minorHAnsi"/>
        </w:rPr>
        <w:t>in</w:t>
      </w:r>
      <w:r w:rsidR="003A2958">
        <w:rPr>
          <w:rFonts w:asciiTheme="minorHAnsi" w:hAnsiTheme="minorHAnsi"/>
        </w:rPr>
        <w:t xml:space="preserve"> the church</w:t>
      </w:r>
      <w:r w:rsidR="00195861">
        <w:rPr>
          <w:rFonts w:asciiTheme="minorHAnsi" w:hAnsiTheme="minorHAnsi"/>
        </w:rPr>
        <w:t xml:space="preserve"> from </w:t>
      </w:r>
      <w:r w:rsidR="004B4EA3">
        <w:rPr>
          <w:rFonts w:asciiTheme="minorHAnsi" w:hAnsiTheme="minorHAnsi"/>
        </w:rPr>
        <w:t>c</w:t>
      </w:r>
      <w:r w:rsidR="00195861">
        <w:rPr>
          <w:rFonts w:asciiTheme="minorHAnsi" w:hAnsiTheme="minorHAnsi"/>
        </w:rPr>
        <w:t xml:space="preserve">hapter 2 of the Book of Acts. In a year focused on “being all together,” it was helpful to see how voices from other faith communities can speak into ours. Which leads to our big idea: </w:t>
      </w:r>
    </w:p>
    <w:p w:rsidR="00195861" w:rsidRDefault="00195861" w:rsidP="00195861">
      <w:pPr>
        <w:rPr>
          <w:rFonts w:asciiTheme="minorHAnsi" w:hAnsiTheme="minorHAnsi"/>
          <w:b/>
          <w:sz w:val="30"/>
          <w:szCs w:val="30"/>
          <w:u w:val="single"/>
        </w:rPr>
      </w:pPr>
    </w:p>
    <w:p w:rsidR="00886BAA" w:rsidRPr="00195861" w:rsidRDefault="00503EF5" w:rsidP="00195861">
      <w:pPr>
        <w:rPr>
          <w:rFonts w:asciiTheme="minorHAnsi" w:hAnsiTheme="minorHAnsi"/>
          <w:b/>
          <w:sz w:val="30"/>
          <w:szCs w:val="30"/>
        </w:rPr>
      </w:pPr>
      <w:r w:rsidRPr="00195861">
        <w:rPr>
          <w:rFonts w:asciiTheme="minorHAnsi" w:hAnsiTheme="minorHAnsi"/>
          <w:b/>
          <w:sz w:val="30"/>
          <w:szCs w:val="30"/>
          <w:u w:val="single"/>
        </w:rPr>
        <w:t>Today</w:t>
      </w:r>
      <w:r w:rsidR="00555099" w:rsidRPr="00195861">
        <w:rPr>
          <w:rFonts w:asciiTheme="minorHAnsi" w:hAnsiTheme="minorHAnsi"/>
          <w:b/>
          <w:sz w:val="30"/>
          <w:szCs w:val="30"/>
          <w:u w:val="single"/>
        </w:rPr>
        <w:t>'</w:t>
      </w:r>
      <w:r w:rsidR="00EF7F33" w:rsidRPr="00195861">
        <w:rPr>
          <w:rFonts w:asciiTheme="minorHAnsi" w:hAnsiTheme="minorHAnsi"/>
          <w:b/>
          <w:sz w:val="30"/>
          <w:szCs w:val="30"/>
          <w:u w:val="single"/>
        </w:rPr>
        <w:t>s Big Id</w:t>
      </w:r>
      <w:r w:rsidRPr="00195861">
        <w:rPr>
          <w:rFonts w:asciiTheme="minorHAnsi" w:hAnsiTheme="minorHAnsi"/>
          <w:b/>
          <w:sz w:val="30"/>
          <w:szCs w:val="30"/>
          <w:u w:val="single"/>
        </w:rPr>
        <w:t>ea</w:t>
      </w:r>
      <w:r w:rsidR="00555099" w:rsidRPr="004B4EA3">
        <w:rPr>
          <w:rFonts w:asciiTheme="minorHAnsi" w:hAnsiTheme="minorHAnsi"/>
          <w:b/>
          <w:sz w:val="30"/>
          <w:szCs w:val="30"/>
        </w:rPr>
        <w:t>:</w:t>
      </w:r>
      <w:r w:rsidR="00886BAA" w:rsidRPr="00195861">
        <w:rPr>
          <w:rFonts w:asciiTheme="minorHAnsi" w:hAnsiTheme="minorHAnsi"/>
          <w:b/>
          <w:sz w:val="30"/>
          <w:szCs w:val="30"/>
        </w:rPr>
        <w:t xml:space="preserve"> </w:t>
      </w:r>
      <w:r w:rsidR="004B4EA3">
        <w:rPr>
          <w:rFonts w:asciiTheme="minorHAnsi" w:hAnsiTheme="minorHAnsi"/>
          <w:b/>
          <w:sz w:val="30"/>
          <w:szCs w:val="30"/>
        </w:rPr>
        <w:t>W</w:t>
      </w:r>
      <w:r w:rsidR="00195861" w:rsidRPr="00195861">
        <w:rPr>
          <w:rFonts w:asciiTheme="minorHAnsi" w:hAnsiTheme="minorHAnsi"/>
          <w:b/>
          <w:sz w:val="30"/>
          <w:szCs w:val="30"/>
        </w:rPr>
        <w:t>e want to focus on what God can do when the Church is committed to unity, sacrifice</w:t>
      </w:r>
      <w:r w:rsidR="004B4EA3">
        <w:rPr>
          <w:rFonts w:asciiTheme="minorHAnsi" w:hAnsiTheme="minorHAnsi"/>
          <w:b/>
          <w:sz w:val="30"/>
          <w:szCs w:val="30"/>
        </w:rPr>
        <w:t>,</w:t>
      </w:r>
      <w:r w:rsidR="00195861" w:rsidRPr="00195861">
        <w:rPr>
          <w:rFonts w:asciiTheme="minorHAnsi" w:hAnsiTheme="minorHAnsi"/>
          <w:b/>
          <w:sz w:val="30"/>
          <w:szCs w:val="30"/>
        </w:rPr>
        <w:t xml:space="preserve"> and worship.</w:t>
      </w:r>
    </w:p>
    <w:p w:rsidR="00F817A8" w:rsidRPr="00555099" w:rsidRDefault="00A63BA0" w:rsidP="004B4EA3">
      <w:pPr>
        <w:spacing w:before="480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Acts 2:42-47 (NIV)</w:t>
      </w:r>
    </w:p>
    <w:p w:rsidR="00EF7F33" w:rsidRPr="00555099" w:rsidRDefault="00A63BA0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A63BA0">
        <w:rPr>
          <w:rFonts w:asciiTheme="minorHAnsi" w:hAnsiTheme="minorHAnsi" w:cs="Helvetica"/>
          <w:b/>
          <w:bCs/>
        </w:rPr>
        <w:t>42 </w:t>
      </w:r>
      <w:r w:rsidRPr="00A63BA0">
        <w:rPr>
          <w:rFonts w:asciiTheme="minorHAnsi" w:hAnsiTheme="minorHAnsi" w:cs="Helvetica"/>
        </w:rPr>
        <w:t xml:space="preserve">They devoted themselves to the apostles’ teaching and to fellowship, to the breaking of bread and to prayer. </w:t>
      </w:r>
      <w:r w:rsidRPr="00A63BA0">
        <w:rPr>
          <w:rFonts w:asciiTheme="minorHAnsi" w:hAnsiTheme="minorHAnsi" w:cs="Helvetica"/>
          <w:b/>
          <w:bCs/>
        </w:rPr>
        <w:t>43 </w:t>
      </w:r>
      <w:r w:rsidRPr="00A63BA0">
        <w:rPr>
          <w:rFonts w:asciiTheme="minorHAnsi" w:hAnsiTheme="minorHAnsi" w:cs="Helvetica"/>
        </w:rPr>
        <w:t xml:space="preserve">Everyone was filled with awe at the many wonders and signs performed by the apostles. </w:t>
      </w:r>
      <w:r w:rsidRPr="00A63BA0">
        <w:rPr>
          <w:rFonts w:asciiTheme="minorHAnsi" w:hAnsiTheme="minorHAnsi" w:cs="Helvetica"/>
          <w:b/>
          <w:bCs/>
        </w:rPr>
        <w:t>44 </w:t>
      </w:r>
      <w:r w:rsidRPr="00A63BA0">
        <w:rPr>
          <w:rFonts w:asciiTheme="minorHAnsi" w:hAnsiTheme="minorHAnsi" w:cs="Helvetica"/>
        </w:rPr>
        <w:t xml:space="preserve">All the believers were together and had everything in common. </w:t>
      </w:r>
      <w:r w:rsidRPr="00A63BA0">
        <w:rPr>
          <w:rFonts w:asciiTheme="minorHAnsi" w:hAnsiTheme="minorHAnsi" w:cs="Helvetica"/>
          <w:b/>
          <w:bCs/>
        </w:rPr>
        <w:t>45 </w:t>
      </w:r>
      <w:r w:rsidRPr="00A63BA0">
        <w:rPr>
          <w:rFonts w:asciiTheme="minorHAnsi" w:hAnsiTheme="minorHAnsi" w:cs="Helvetica"/>
        </w:rPr>
        <w:t xml:space="preserve">They sold property and possessions to give to anyone who had need. </w:t>
      </w:r>
      <w:r w:rsidRPr="00A63BA0">
        <w:rPr>
          <w:rFonts w:asciiTheme="minorHAnsi" w:hAnsiTheme="minorHAnsi" w:cs="Helvetica"/>
          <w:b/>
          <w:bCs/>
        </w:rPr>
        <w:t>46 </w:t>
      </w:r>
      <w:r w:rsidRPr="00A63BA0">
        <w:rPr>
          <w:rFonts w:asciiTheme="minorHAnsi" w:hAnsiTheme="minorHAnsi" w:cs="Helvetica"/>
        </w:rPr>
        <w:t xml:space="preserve">Every day they continued to meet together in the temple courts. They broke bread in their homes and ate together with glad and sincere hearts, </w:t>
      </w:r>
      <w:r w:rsidRPr="00A63BA0">
        <w:rPr>
          <w:rFonts w:asciiTheme="minorHAnsi" w:hAnsiTheme="minorHAnsi" w:cs="Helvetica"/>
          <w:b/>
          <w:bCs/>
        </w:rPr>
        <w:t>47 </w:t>
      </w:r>
      <w:r w:rsidRPr="00A63BA0">
        <w:rPr>
          <w:rFonts w:asciiTheme="minorHAnsi" w:hAnsiTheme="minorHAnsi" w:cs="Helvetica"/>
        </w:rPr>
        <w:t xml:space="preserve">praising God and enjoying the favor of all the people. And the Lord added to their number daily </w:t>
      </w:r>
      <w:r w:rsidRPr="00A63BA0">
        <w:rPr>
          <w:rFonts w:asciiTheme="minorHAnsi" w:hAnsiTheme="minorHAnsi" w:cs="Helvetica"/>
        </w:rPr>
        <w:lastRenderedPageBreak/>
        <w:t>those who were being saved.</w:t>
      </w:r>
    </w:p>
    <w:p w:rsidR="00EF7F33" w:rsidRPr="00555099" w:rsidRDefault="00EF7F33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4B4EA3" w:rsidRDefault="004B4EA3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EF7F33" w:rsidRDefault="00EF7F33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555099">
        <w:rPr>
          <w:rFonts w:asciiTheme="minorHAnsi" w:hAnsiTheme="minorHAnsi" w:cs="Helvetica"/>
        </w:rPr>
        <w:t xml:space="preserve">O </w:t>
      </w:r>
      <w:r w:rsidR="00555099">
        <w:rPr>
          <w:rFonts w:asciiTheme="minorHAnsi" w:hAnsiTheme="minorHAnsi" w:cs="Helvetica"/>
        </w:rPr>
        <w:t>–</w:t>
      </w:r>
      <w:r w:rsidR="00A63BA0">
        <w:rPr>
          <w:rFonts w:asciiTheme="minorHAnsi" w:hAnsiTheme="minorHAnsi" w:cs="Helvetica"/>
        </w:rPr>
        <w:t xml:space="preserve"> By this point in the story of Pentecost, Luke has described some extraordinary miracles and happenings. From there, he describes the genesis of this new community of Christ-followers in Jerusalem. What blessings/benefits can we see in a committed community?</w:t>
      </w:r>
    </w:p>
    <w:p w:rsidR="00A63BA0" w:rsidRPr="00555099" w:rsidRDefault="00A63BA0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A63BA0" w:rsidRDefault="001920DE" w:rsidP="00122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555099">
        <w:rPr>
          <w:rFonts w:asciiTheme="minorHAnsi" w:hAnsiTheme="minorHAnsi" w:cs="Helvetica"/>
        </w:rPr>
        <w:t xml:space="preserve">I </w:t>
      </w:r>
      <w:r w:rsidR="00555099">
        <w:rPr>
          <w:rFonts w:asciiTheme="minorHAnsi" w:hAnsiTheme="minorHAnsi" w:cs="Helvetica"/>
        </w:rPr>
        <w:t>–</w:t>
      </w:r>
      <w:r w:rsidRPr="00555099">
        <w:rPr>
          <w:rFonts w:asciiTheme="minorHAnsi" w:hAnsiTheme="minorHAnsi" w:cs="Helvetica"/>
        </w:rPr>
        <w:t xml:space="preserve"> </w:t>
      </w:r>
      <w:r w:rsidR="00A63BA0">
        <w:rPr>
          <w:rFonts w:asciiTheme="minorHAnsi" w:hAnsiTheme="minorHAnsi" w:cs="Helvetica"/>
        </w:rPr>
        <w:t>Similar to</w:t>
      </w:r>
      <w:r w:rsidR="00122F5C">
        <w:rPr>
          <w:rFonts w:asciiTheme="minorHAnsi" w:hAnsiTheme="minorHAnsi" w:cs="Helvetica"/>
        </w:rPr>
        <w:t xml:space="preserve"> the term “like-minded” in Phil. 2:1 from</w:t>
      </w:r>
      <w:r w:rsidR="00A63BA0">
        <w:rPr>
          <w:rFonts w:asciiTheme="minorHAnsi" w:hAnsiTheme="minorHAnsi" w:cs="Helvetica"/>
        </w:rPr>
        <w:t xml:space="preserve"> our previous LC study, the word for </w:t>
      </w:r>
      <w:r w:rsidR="00A63BA0" w:rsidRPr="00122F5C">
        <w:rPr>
          <w:rFonts w:asciiTheme="minorHAnsi" w:hAnsiTheme="minorHAnsi" w:cs="Helvetica"/>
          <w:i/>
        </w:rPr>
        <w:t>devoted</w:t>
      </w:r>
      <w:r w:rsidR="00A63BA0">
        <w:rPr>
          <w:rFonts w:asciiTheme="minorHAnsi" w:hAnsiTheme="minorHAnsi" w:cs="Helvetica"/>
        </w:rPr>
        <w:t xml:space="preserve"> (</w:t>
      </w:r>
      <w:r w:rsidR="00A63BA0" w:rsidRPr="00122F5C">
        <w:rPr>
          <w:rFonts w:asciiTheme="minorHAnsi" w:hAnsiTheme="minorHAnsi" w:cs="Helvetica"/>
          <w:i/>
        </w:rPr>
        <w:t>proskartereo</w:t>
      </w:r>
      <w:r w:rsidR="00A63BA0">
        <w:rPr>
          <w:rFonts w:asciiTheme="minorHAnsi" w:hAnsiTheme="minorHAnsi" w:cs="Helvetica"/>
        </w:rPr>
        <w:t>) is a common word that describes “a steadfast and single-minded fidelity to a certain course of action.”</w:t>
      </w:r>
      <w:r w:rsidR="00122F5C">
        <w:rPr>
          <w:rFonts w:asciiTheme="minorHAnsi" w:hAnsiTheme="minorHAnsi" w:cs="Helvetica"/>
        </w:rPr>
        <w:t xml:space="preserve"> </w:t>
      </w:r>
      <w:r w:rsidR="00A63BA0">
        <w:rPr>
          <w:rFonts w:asciiTheme="minorHAnsi" w:hAnsiTheme="minorHAnsi" w:cs="Helvetica"/>
        </w:rPr>
        <w:t xml:space="preserve">Once again, unity becomes a predominant </w:t>
      </w:r>
      <w:r w:rsidR="00122F5C">
        <w:rPr>
          <w:rFonts w:asciiTheme="minorHAnsi" w:hAnsiTheme="minorHAnsi" w:cs="Helvetica"/>
        </w:rPr>
        <w:t xml:space="preserve">theme </w:t>
      </w:r>
      <w:r w:rsidR="00A63BA0">
        <w:rPr>
          <w:rFonts w:asciiTheme="minorHAnsi" w:hAnsiTheme="minorHAnsi" w:cs="Helvetica"/>
        </w:rPr>
        <w:t>and a repeated</w:t>
      </w:r>
      <w:r w:rsidR="00122F5C">
        <w:rPr>
          <w:rFonts w:asciiTheme="minorHAnsi" w:hAnsiTheme="minorHAnsi" w:cs="Helvetica"/>
        </w:rPr>
        <w:t xml:space="preserve"> call </w:t>
      </w:r>
      <w:r w:rsidR="00A63BA0">
        <w:rPr>
          <w:rFonts w:asciiTheme="minorHAnsi" w:hAnsiTheme="minorHAnsi" w:cs="Helvetica"/>
        </w:rPr>
        <w:t xml:space="preserve">throughout the entire New Testament. </w:t>
      </w:r>
      <w:r w:rsidR="00122F5C">
        <w:rPr>
          <w:rFonts w:asciiTheme="minorHAnsi" w:hAnsiTheme="minorHAnsi" w:cs="Helvetica"/>
        </w:rPr>
        <w:t>In</w:t>
      </w:r>
      <w:r w:rsidR="00A63BA0">
        <w:rPr>
          <w:rFonts w:asciiTheme="minorHAnsi" w:hAnsiTheme="minorHAnsi" w:cs="Helvetica"/>
        </w:rPr>
        <w:t xml:space="preserve"> a chapter filled with miraculous events</w:t>
      </w:r>
      <w:r w:rsidR="00122F5C">
        <w:rPr>
          <w:rFonts w:asciiTheme="minorHAnsi" w:hAnsiTheme="minorHAnsi" w:cs="Helvetica"/>
        </w:rPr>
        <w:t>, why</w:t>
      </w:r>
      <w:r w:rsidR="00A63BA0">
        <w:rPr>
          <w:rFonts w:asciiTheme="minorHAnsi" w:hAnsiTheme="minorHAnsi" w:cs="Helvetica"/>
        </w:rPr>
        <w:t xml:space="preserve"> does Luke finish the story of Pentecost like this?</w:t>
      </w:r>
    </w:p>
    <w:p w:rsidR="00A63BA0" w:rsidRPr="004B4EA3" w:rsidRDefault="00A63BA0" w:rsidP="00555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  <w:i/>
        </w:rPr>
      </w:pPr>
      <w:r w:rsidRPr="004B4EA3">
        <w:rPr>
          <w:rFonts w:asciiTheme="minorHAnsi" w:hAnsiTheme="minorHAnsi" w:cs="Helvetica"/>
          <w:i/>
        </w:rPr>
        <w:t xml:space="preserve">(Not only is it </w:t>
      </w:r>
      <w:r w:rsidR="00122F5C" w:rsidRPr="004B4EA3">
        <w:rPr>
          <w:rFonts w:asciiTheme="minorHAnsi" w:hAnsiTheme="minorHAnsi" w:cs="Helvetica"/>
          <w:i/>
        </w:rPr>
        <w:t xml:space="preserve">vital </w:t>
      </w:r>
      <w:r w:rsidRPr="004B4EA3">
        <w:rPr>
          <w:rFonts w:asciiTheme="minorHAnsi" w:hAnsiTheme="minorHAnsi" w:cs="Helvetica"/>
          <w:i/>
        </w:rPr>
        <w:t>for the survival of the early church</w:t>
      </w:r>
      <w:r w:rsidR="004B4EA3">
        <w:rPr>
          <w:rFonts w:asciiTheme="minorHAnsi" w:hAnsiTheme="minorHAnsi" w:cs="Helvetica"/>
          <w:i/>
        </w:rPr>
        <w:t>;</w:t>
      </w:r>
      <w:r w:rsidRPr="004B4EA3">
        <w:rPr>
          <w:rFonts w:asciiTheme="minorHAnsi" w:hAnsiTheme="minorHAnsi" w:cs="Helvetica"/>
          <w:i/>
        </w:rPr>
        <w:t xml:space="preserve"> Christian unity is</w:t>
      </w:r>
      <w:r w:rsidR="00122F5C" w:rsidRPr="00122F5C">
        <w:rPr>
          <w:rFonts w:asciiTheme="minorHAnsi" w:hAnsiTheme="minorHAnsi" w:cs="Helvetica"/>
          <w:i/>
        </w:rPr>
        <w:t xml:space="preserve"> essential for mission, discipleship</w:t>
      </w:r>
      <w:r w:rsidR="004B4EA3">
        <w:rPr>
          <w:rFonts w:asciiTheme="minorHAnsi" w:hAnsiTheme="minorHAnsi" w:cs="Helvetica"/>
          <w:i/>
        </w:rPr>
        <w:t>,</w:t>
      </w:r>
      <w:r w:rsidR="00122F5C" w:rsidRPr="00122F5C">
        <w:rPr>
          <w:rFonts w:asciiTheme="minorHAnsi" w:hAnsiTheme="minorHAnsi" w:cs="Helvetica"/>
          <w:i/>
        </w:rPr>
        <w:t xml:space="preserve"> and service. After </w:t>
      </w:r>
      <w:r w:rsidR="00F20325" w:rsidRPr="00122F5C">
        <w:rPr>
          <w:rFonts w:asciiTheme="minorHAnsi" w:hAnsiTheme="minorHAnsi" w:cs="Helvetica"/>
          <w:i/>
        </w:rPr>
        <w:t xml:space="preserve">professing </w:t>
      </w:r>
      <w:r w:rsidR="004B4EA3">
        <w:rPr>
          <w:rFonts w:asciiTheme="minorHAnsi" w:hAnsiTheme="minorHAnsi" w:cs="Helvetica"/>
          <w:i/>
        </w:rPr>
        <w:t xml:space="preserve">that </w:t>
      </w:r>
      <w:r w:rsidR="00F20325" w:rsidRPr="00122F5C">
        <w:rPr>
          <w:rFonts w:asciiTheme="minorHAnsi" w:hAnsiTheme="minorHAnsi" w:cs="Helvetica"/>
          <w:i/>
        </w:rPr>
        <w:t xml:space="preserve">Jesus is Lord, </w:t>
      </w:r>
      <w:r w:rsidRPr="00122F5C">
        <w:rPr>
          <w:rFonts w:asciiTheme="minorHAnsi" w:hAnsiTheme="minorHAnsi" w:cs="Helvetica"/>
          <w:i/>
        </w:rPr>
        <w:t>Christian unity</w:t>
      </w:r>
      <w:r w:rsidR="00F20325" w:rsidRPr="00122F5C">
        <w:rPr>
          <w:rFonts w:asciiTheme="minorHAnsi" w:hAnsiTheme="minorHAnsi" w:cs="Helvetica"/>
          <w:i/>
        </w:rPr>
        <w:t xml:space="preserve"> is the only way to </w:t>
      </w:r>
      <w:r w:rsidR="00122F5C" w:rsidRPr="004B4EA3">
        <w:rPr>
          <w:rFonts w:asciiTheme="minorHAnsi" w:hAnsiTheme="minorHAnsi" w:cs="Helvetica"/>
          <w:i/>
        </w:rPr>
        <w:t>advance the gospel.)</w:t>
      </w:r>
    </w:p>
    <w:p w:rsidR="001920DE" w:rsidRPr="00555099" w:rsidRDefault="001920DE" w:rsidP="00555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</w:p>
    <w:p w:rsidR="00F20325" w:rsidRDefault="00EF7F33" w:rsidP="002C2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555099">
        <w:rPr>
          <w:rFonts w:asciiTheme="minorHAnsi" w:hAnsiTheme="minorHAnsi" w:cs="Helvetica"/>
        </w:rPr>
        <w:t xml:space="preserve">I – </w:t>
      </w:r>
      <w:r w:rsidR="002C2459">
        <w:rPr>
          <w:rFonts w:asciiTheme="minorHAnsi" w:hAnsiTheme="minorHAnsi" w:cs="Helvetica"/>
        </w:rPr>
        <w:t xml:space="preserve">The </w:t>
      </w:r>
      <w:r w:rsidR="00F20325">
        <w:rPr>
          <w:rFonts w:asciiTheme="minorHAnsi" w:hAnsiTheme="minorHAnsi" w:cs="Helvetica"/>
        </w:rPr>
        <w:t>“breaking of bread”</w:t>
      </w:r>
      <w:r w:rsidR="002C2459">
        <w:rPr>
          <w:rFonts w:asciiTheme="minorHAnsi" w:hAnsiTheme="minorHAnsi" w:cs="Helvetica"/>
        </w:rPr>
        <w:t xml:space="preserve"> is a debated term by theologians. Some insist that it’s</w:t>
      </w:r>
      <w:r w:rsidR="004B4EA3">
        <w:rPr>
          <w:rFonts w:asciiTheme="minorHAnsi" w:hAnsiTheme="minorHAnsi" w:cs="Helvetica"/>
        </w:rPr>
        <w:t xml:space="preserve"> a</w:t>
      </w:r>
      <w:r w:rsidR="002C2459">
        <w:rPr>
          <w:rFonts w:asciiTheme="minorHAnsi" w:hAnsiTheme="minorHAnsi" w:cs="Helvetica"/>
        </w:rPr>
        <w:t xml:space="preserve"> “big agape feast” of food while some maintain it’s a reference to the Lord’s </w:t>
      </w:r>
      <w:r w:rsidR="004B4EA3">
        <w:rPr>
          <w:rFonts w:asciiTheme="minorHAnsi" w:hAnsiTheme="minorHAnsi" w:cs="Helvetica"/>
        </w:rPr>
        <w:t>S</w:t>
      </w:r>
      <w:r w:rsidR="002C2459">
        <w:rPr>
          <w:rFonts w:asciiTheme="minorHAnsi" w:hAnsiTheme="minorHAnsi" w:cs="Helvetica"/>
        </w:rPr>
        <w:t xml:space="preserve">upper. </w:t>
      </w:r>
      <w:r w:rsidR="00F20325">
        <w:rPr>
          <w:rFonts w:asciiTheme="minorHAnsi" w:hAnsiTheme="minorHAnsi" w:cs="Helvetica"/>
        </w:rPr>
        <w:t>While we may not know exactly what Luke meant, what does the “breaking of bread” mean to us today and what virtues can all believers receive from this moment?</w:t>
      </w:r>
    </w:p>
    <w:p w:rsidR="00F20325" w:rsidRPr="004B4EA3" w:rsidRDefault="00F20325" w:rsidP="00555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  <w:i/>
        </w:rPr>
      </w:pPr>
      <w:r w:rsidRPr="004B4EA3">
        <w:rPr>
          <w:rFonts w:asciiTheme="minorHAnsi" w:hAnsiTheme="minorHAnsi" w:cs="Helvetica"/>
          <w:i/>
        </w:rPr>
        <w:t>(Observing the Lord’s Supper is the universal practice of the global</w:t>
      </w:r>
      <w:r w:rsidR="002C2459" w:rsidRPr="004B4EA3">
        <w:rPr>
          <w:rFonts w:asciiTheme="minorHAnsi" w:hAnsiTheme="minorHAnsi" w:cs="Helvetica"/>
          <w:i/>
        </w:rPr>
        <w:t xml:space="preserve"> Church and the gathering of believers to eat together has always been part of Christian fellowship. Don’t we always hear about the food during Life </w:t>
      </w:r>
      <w:r w:rsidR="002C2459" w:rsidRPr="004B4EA3">
        <w:rPr>
          <w:rFonts w:asciiTheme="minorHAnsi" w:hAnsiTheme="minorHAnsi" w:cs="Helvetica"/>
          <w:i/>
        </w:rPr>
        <w:lastRenderedPageBreak/>
        <w:t xml:space="preserve">Community announcements? ;) </w:t>
      </w:r>
    </w:p>
    <w:p w:rsidR="00EF7F33" w:rsidRPr="00555099" w:rsidRDefault="00EF7F33" w:rsidP="00555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</w:p>
    <w:p w:rsidR="00EF7F33" w:rsidRDefault="00EF7F33" w:rsidP="00A63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</w:rPr>
      </w:pPr>
      <w:r w:rsidRPr="00555099">
        <w:rPr>
          <w:rFonts w:asciiTheme="minorHAnsi" w:hAnsiTheme="minorHAnsi" w:cs="Helvetica"/>
        </w:rPr>
        <w:t xml:space="preserve">I </w:t>
      </w:r>
      <w:r w:rsidR="00555099">
        <w:rPr>
          <w:rFonts w:asciiTheme="minorHAnsi" w:hAnsiTheme="minorHAnsi" w:cs="Helvetica"/>
        </w:rPr>
        <w:t>–</w:t>
      </w:r>
      <w:r w:rsidRPr="00555099">
        <w:rPr>
          <w:rFonts w:asciiTheme="minorHAnsi" w:hAnsiTheme="minorHAnsi" w:cs="Helvetica"/>
        </w:rPr>
        <w:t xml:space="preserve"> </w:t>
      </w:r>
      <w:r w:rsidR="002C2459">
        <w:rPr>
          <w:rFonts w:asciiTheme="minorHAnsi" w:hAnsiTheme="minorHAnsi" w:cs="Helvetica"/>
        </w:rPr>
        <w:t xml:space="preserve">In </w:t>
      </w:r>
      <w:r w:rsidR="00F20325">
        <w:rPr>
          <w:rFonts w:asciiTheme="minorHAnsi" w:hAnsiTheme="minorHAnsi" w:cs="Helvetica"/>
        </w:rPr>
        <w:t>v. 43</w:t>
      </w:r>
      <w:r w:rsidR="002C2459">
        <w:rPr>
          <w:rFonts w:asciiTheme="minorHAnsi" w:hAnsiTheme="minorHAnsi" w:cs="Helvetica"/>
        </w:rPr>
        <w:t xml:space="preserve">, Luke says that “everyone was filled with awe at the many wonders and signs performed by the apostles.” He is inferring that “everyone” includes the non-believers of Jerusalem. Imagine you were a non-believer in Jerusalem at the time of Pentecost. What would you think of this scene and how might </w:t>
      </w:r>
      <w:r w:rsidR="004B4EA3">
        <w:rPr>
          <w:rFonts w:asciiTheme="minorHAnsi" w:hAnsiTheme="minorHAnsi" w:cs="Helvetica"/>
        </w:rPr>
        <w:t>you respond in the coming days?</w:t>
      </w:r>
    </w:p>
    <w:p w:rsidR="00F20325" w:rsidRPr="004B4EA3" w:rsidRDefault="00F20325" w:rsidP="00A63B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inorHAnsi" w:hAnsiTheme="minorHAnsi" w:cs="Helvetica"/>
          <w:i/>
        </w:rPr>
      </w:pPr>
      <w:r w:rsidRPr="004B4EA3">
        <w:rPr>
          <w:rFonts w:asciiTheme="minorHAnsi" w:hAnsiTheme="minorHAnsi" w:cs="Helvetica"/>
          <w:i/>
        </w:rPr>
        <w:t>(</w:t>
      </w:r>
      <w:r w:rsidR="002C2459" w:rsidRPr="004B4EA3">
        <w:rPr>
          <w:rFonts w:asciiTheme="minorHAnsi" w:hAnsiTheme="minorHAnsi" w:cs="Helvetica"/>
          <w:i/>
        </w:rPr>
        <w:t>Answering this might help us understand how so many were added to the number of the church day after day. Also for those interested in Biblical literature, it’s worth</w:t>
      </w:r>
      <w:r w:rsidR="004B4EA3">
        <w:rPr>
          <w:rFonts w:asciiTheme="minorHAnsi" w:hAnsiTheme="minorHAnsi" w:cs="Helvetica"/>
          <w:i/>
        </w:rPr>
        <w:t xml:space="preserve"> </w:t>
      </w:r>
      <w:r w:rsidR="002C2459" w:rsidRPr="004B4EA3">
        <w:rPr>
          <w:rFonts w:asciiTheme="minorHAnsi" w:hAnsiTheme="minorHAnsi" w:cs="Helvetica"/>
          <w:i/>
        </w:rPr>
        <w:t xml:space="preserve">noting that </w:t>
      </w:r>
      <w:r w:rsidRPr="004B4EA3">
        <w:rPr>
          <w:rFonts w:asciiTheme="minorHAnsi" w:hAnsiTheme="minorHAnsi" w:cs="Helvetica"/>
          <w:i/>
        </w:rPr>
        <w:t xml:space="preserve">Luke </w:t>
      </w:r>
      <w:r w:rsidR="004B4EA3">
        <w:rPr>
          <w:rFonts w:asciiTheme="minorHAnsi" w:hAnsiTheme="minorHAnsi" w:cs="Helvetica"/>
          <w:i/>
        </w:rPr>
        <w:t xml:space="preserve">again </w:t>
      </w:r>
      <w:r w:rsidRPr="004B4EA3">
        <w:rPr>
          <w:rFonts w:asciiTheme="minorHAnsi" w:hAnsiTheme="minorHAnsi" w:cs="Helvetica"/>
          <w:i/>
        </w:rPr>
        <w:t xml:space="preserve">picks up Joel’s prophecy </w:t>
      </w:r>
      <w:r w:rsidR="00CF09C2" w:rsidRPr="004B4EA3">
        <w:rPr>
          <w:rFonts w:asciiTheme="minorHAnsi" w:hAnsiTheme="minorHAnsi" w:cs="Helvetica"/>
          <w:i/>
        </w:rPr>
        <w:t>language</w:t>
      </w:r>
      <w:r w:rsidRPr="004B4EA3">
        <w:rPr>
          <w:rFonts w:asciiTheme="minorHAnsi" w:hAnsiTheme="minorHAnsi" w:cs="Helvetica"/>
          <w:i/>
        </w:rPr>
        <w:t xml:space="preserve"> and points back to </w:t>
      </w:r>
      <w:r w:rsidR="00CF09C2" w:rsidRPr="004B4EA3">
        <w:rPr>
          <w:rFonts w:asciiTheme="minorHAnsi" w:hAnsiTheme="minorHAnsi" w:cs="Helvetica"/>
          <w:i/>
        </w:rPr>
        <w:t>J</w:t>
      </w:r>
      <w:r w:rsidRPr="004B4EA3">
        <w:rPr>
          <w:rFonts w:asciiTheme="minorHAnsi" w:hAnsiTheme="minorHAnsi" w:cs="Helvetica"/>
          <w:i/>
        </w:rPr>
        <w:t xml:space="preserve">esus’ miraculous wonders in offering evidence </w:t>
      </w:r>
      <w:r w:rsidR="002C2459" w:rsidRPr="004B4EA3">
        <w:rPr>
          <w:rFonts w:asciiTheme="minorHAnsi" w:hAnsiTheme="minorHAnsi" w:cs="Helvetica"/>
          <w:i/>
        </w:rPr>
        <w:t>that this was the Father’s work. He’s a both an excellent story-teller and thoughtful writer).</w:t>
      </w:r>
    </w:p>
    <w:p w:rsidR="00EF7F33" w:rsidRPr="00555099" w:rsidRDefault="00EF7F33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EF7F33" w:rsidRPr="00555099" w:rsidRDefault="00EF7F33" w:rsidP="00555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55099">
        <w:rPr>
          <w:rFonts w:asciiTheme="minorHAnsi" w:hAnsiTheme="minorHAnsi" w:cs="Helvetica"/>
        </w:rPr>
        <w:t xml:space="preserve">A </w:t>
      </w:r>
      <w:r w:rsidR="00555099">
        <w:rPr>
          <w:rFonts w:asciiTheme="minorHAnsi" w:hAnsiTheme="minorHAnsi" w:cs="Helvetica"/>
        </w:rPr>
        <w:t>–</w:t>
      </w:r>
      <w:r w:rsidR="00A63BA0">
        <w:rPr>
          <w:rFonts w:asciiTheme="minorHAnsi" w:hAnsiTheme="minorHAnsi" w:cs="Helvetica"/>
        </w:rPr>
        <w:t xml:space="preserve"> </w:t>
      </w:r>
      <w:r w:rsidR="00DE305B">
        <w:rPr>
          <w:rFonts w:asciiTheme="minorHAnsi" w:hAnsiTheme="minorHAnsi" w:cs="Helvetica"/>
        </w:rPr>
        <w:t>What signs and wonders have we been part of</w:t>
      </w:r>
      <w:r w:rsidR="004B4EA3">
        <w:rPr>
          <w:rFonts w:asciiTheme="minorHAnsi" w:hAnsiTheme="minorHAnsi" w:cs="Helvetica"/>
        </w:rPr>
        <w:t>—</w:t>
      </w:r>
      <w:r w:rsidR="002C2459">
        <w:rPr>
          <w:rFonts w:asciiTheme="minorHAnsi" w:hAnsiTheme="minorHAnsi" w:cs="Helvetica"/>
        </w:rPr>
        <w:t>i</w:t>
      </w:r>
      <w:r w:rsidR="00DE305B">
        <w:rPr>
          <w:rFonts w:asciiTheme="minorHAnsi" w:hAnsiTheme="minorHAnsi" w:cs="Helvetica"/>
        </w:rPr>
        <w:t>nclude both “miraculous” and “non-miraculous”</w:t>
      </w:r>
      <w:r w:rsidR="002C2459">
        <w:rPr>
          <w:rFonts w:asciiTheme="minorHAnsi" w:hAnsiTheme="minorHAnsi" w:cs="Helvetica"/>
        </w:rPr>
        <w:t xml:space="preserve">? What can Christ’s </w:t>
      </w:r>
      <w:r w:rsidR="00CE4F98">
        <w:rPr>
          <w:rFonts w:asciiTheme="minorHAnsi" w:hAnsiTheme="minorHAnsi" w:cs="Helvetica"/>
        </w:rPr>
        <w:t xml:space="preserve">united </w:t>
      </w:r>
      <w:r w:rsidR="002C2459">
        <w:rPr>
          <w:rFonts w:asciiTheme="minorHAnsi" w:hAnsiTheme="minorHAnsi" w:cs="Helvetica"/>
        </w:rPr>
        <w:t xml:space="preserve">church today </w:t>
      </w:r>
      <w:r w:rsidR="00CE4F98">
        <w:rPr>
          <w:rFonts w:asciiTheme="minorHAnsi" w:hAnsiTheme="minorHAnsi" w:cs="Helvetica"/>
        </w:rPr>
        <w:t xml:space="preserve">do to </w:t>
      </w:r>
      <w:r w:rsidR="002C2459">
        <w:rPr>
          <w:rFonts w:asciiTheme="minorHAnsi" w:hAnsiTheme="minorHAnsi" w:cs="Helvetica"/>
        </w:rPr>
        <w:t xml:space="preserve">move non-believers to be amazed or at least curious to inquire </w:t>
      </w:r>
      <w:r w:rsidR="004B4EA3">
        <w:rPr>
          <w:rFonts w:asciiTheme="minorHAnsi" w:hAnsiTheme="minorHAnsi" w:cs="Helvetica"/>
        </w:rPr>
        <w:t>about</w:t>
      </w:r>
      <w:r w:rsidR="002C2459">
        <w:rPr>
          <w:rFonts w:asciiTheme="minorHAnsi" w:hAnsiTheme="minorHAnsi" w:cs="Helvetica"/>
        </w:rPr>
        <w:t xml:space="preserve"> the transforming power of the gospel of Jesus?</w:t>
      </w:r>
    </w:p>
    <w:p w:rsidR="00EF7F33" w:rsidRPr="00555099" w:rsidRDefault="00EF7F33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EF7F33" w:rsidRDefault="00EF7F33" w:rsidP="00EF7F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  <w:r w:rsidRPr="00555099">
        <w:rPr>
          <w:rFonts w:asciiTheme="minorHAnsi" w:hAnsiTheme="minorHAnsi" w:cs="Helvetica"/>
        </w:rPr>
        <w:t xml:space="preserve">O </w:t>
      </w:r>
      <w:r w:rsidR="00555099">
        <w:rPr>
          <w:rFonts w:asciiTheme="minorHAnsi" w:hAnsiTheme="minorHAnsi" w:cs="Helvetica"/>
        </w:rPr>
        <w:t>–</w:t>
      </w:r>
      <w:r w:rsidR="00CE4F98">
        <w:rPr>
          <w:rFonts w:asciiTheme="minorHAnsi" w:hAnsiTheme="minorHAnsi" w:cs="Helvetica"/>
        </w:rPr>
        <w:t xml:space="preserve"> V. 45 show us the early believers</w:t>
      </w:r>
      <w:r w:rsidR="004B4EA3">
        <w:rPr>
          <w:rFonts w:asciiTheme="minorHAnsi" w:hAnsiTheme="minorHAnsi" w:cs="Helvetica"/>
        </w:rPr>
        <w:t>'</w:t>
      </w:r>
      <w:r w:rsidR="00CE4F98">
        <w:rPr>
          <w:rFonts w:asciiTheme="minorHAnsi" w:hAnsiTheme="minorHAnsi" w:cs="Helvetica"/>
        </w:rPr>
        <w:t xml:space="preserve"> sacrificial nature and v. 46 show</w:t>
      </w:r>
      <w:r w:rsidR="004B4EA3">
        <w:rPr>
          <w:rFonts w:asciiTheme="minorHAnsi" w:hAnsiTheme="minorHAnsi" w:cs="Helvetica"/>
        </w:rPr>
        <w:t>s</w:t>
      </w:r>
      <w:r w:rsidR="00CE4F98">
        <w:rPr>
          <w:rFonts w:asciiTheme="minorHAnsi" w:hAnsiTheme="minorHAnsi" w:cs="Helvetica"/>
        </w:rPr>
        <w:t xml:space="preserve"> us their commitment to worship. How did two</w:t>
      </w:r>
      <w:r w:rsidR="004B4EA3">
        <w:rPr>
          <w:rFonts w:asciiTheme="minorHAnsi" w:hAnsiTheme="minorHAnsi" w:cs="Helvetica"/>
        </w:rPr>
        <w:t xml:space="preserve"> such</w:t>
      </w:r>
      <w:r w:rsidR="00CE4F98">
        <w:rPr>
          <w:rFonts w:asciiTheme="minorHAnsi" w:hAnsiTheme="minorHAnsi" w:cs="Helvetica"/>
        </w:rPr>
        <w:t xml:space="preserve"> simple things become part of a foundation for a movement that would change the course of history?</w:t>
      </w:r>
    </w:p>
    <w:p w:rsidR="0058083D" w:rsidRPr="004B4EA3" w:rsidRDefault="00CE4F98" w:rsidP="00CE4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i/>
        </w:rPr>
      </w:pPr>
      <w:r w:rsidRPr="004B4EA3">
        <w:rPr>
          <w:rFonts w:asciiTheme="minorHAnsi" w:hAnsiTheme="minorHAnsi" w:cs="Helvetica"/>
          <w:i/>
        </w:rPr>
        <w:t>(Sacrifice, worship and unity are among what God uses to build His Kingdom.)</w:t>
      </w:r>
    </w:p>
    <w:p w:rsidR="0058083D" w:rsidRPr="00555099" w:rsidRDefault="0058083D" w:rsidP="00555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asciiTheme="minorHAnsi" w:hAnsiTheme="minorHAnsi" w:cs="Helvetica"/>
        </w:rPr>
      </w:pPr>
    </w:p>
    <w:p w:rsidR="00A63BA0" w:rsidRDefault="0058083D" w:rsidP="004B4E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55099">
        <w:rPr>
          <w:rFonts w:asciiTheme="minorHAnsi" w:hAnsiTheme="minorHAnsi" w:cs="Helvetica"/>
        </w:rPr>
        <w:t xml:space="preserve">A – </w:t>
      </w:r>
      <w:r w:rsidR="00CE4F98">
        <w:rPr>
          <w:rFonts w:asciiTheme="minorHAnsi" w:hAnsiTheme="minorHAnsi" w:cs="Helvetica"/>
        </w:rPr>
        <w:t xml:space="preserve">What can we learn from the genesis of the Church and what can </w:t>
      </w:r>
      <w:r w:rsidR="00CE4F98">
        <w:rPr>
          <w:rFonts w:asciiTheme="minorHAnsi" w:hAnsiTheme="minorHAnsi" w:cs="Helvetica"/>
        </w:rPr>
        <w:lastRenderedPageBreak/>
        <w:t>we intentionally apply today as individual believers, as a Life Community and as a church body?</w:t>
      </w:r>
    </w:p>
    <w:p w:rsidR="00A63BA0" w:rsidRDefault="00A63BA0" w:rsidP="005550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</w:p>
    <w:p w:rsidR="005B7DBC" w:rsidRDefault="005B7DBC" w:rsidP="005B7DBC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5B7DBC" w:rsidRDefault="005B7DBC" w:rsidP="005B7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5B7DBC" w:rsidRPr="005B7DBC" w:rsidRDefault="005B7DBC" w:rsidP="005B7DBC">
      <w:pPr>
        <w:widowControl w:val="0"/>
        <w:numPr>
          <w:ilvl w:val="0"/>
          <w:numId w:val="32"/>
        </w:numPr>
        <w:tabs>
          <w:tab w:val="left" w:pos="7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B7DBC">
        <w:rPr>
          <w:rFonts w:asciiTheme="minorHAnsi" w:hAnsiTheme="minorHAnsi" w:cs="Helvetica"/>
          <w:b/>
        </w:rPr>
        <w:t>Please note that not all these questions are to be asked in a single meeting.</w:t>
      </w:r>
      <w:r w:rsidRPr="005B7DBC">
        <w:rPr>
          <w:rFonts w:asciiTheme="minorHAnsi" w:hAnsiTheme="minorHAnsi" w:cs="Helvetica"/>
        </w:rPr>
        <w:t xml:space="preserve">  Take some time and select and reword the questions that best fit your voice and your L</w:t>
      </w:r>
      <w:r>
        <w:rPr>
          <w:rFonts w:asciiTheme="minorHAnsi" w:hAnsiTheme="minorHAnsi" w:cs="Helvetica"/>
        </w:rPr>
        <w:t>ife</w:t>
      </w:r>
      <w:r w:rsidRPr="005B7DBC">
        <w:rPr>
          <w:rFonts w:asciiTheme="minorHAnsi" w:hAnsiTheme="minorHAnsi" w:cs="Helvetica"/>
        </w:rPr>
        <w:t xml:space="preserve"> Community group.</w:t>
      </w:r>
    </w:p>
    <w:p w:rsidR="005B7DBC" w:rsidRPr="005B7DBC" w:rsidRDefault="005B7DBC" w:rsidP="005B7DBC">
      <w:pPr>
        <w:widowControl w:val="0"/>
        <w:numPr>
          <w:ilvl w:val="0"/>
          <w:numId w:val="32"/>
        </w:numPr>
        <w:tabs>
          <w:tab w:val="left" w:pos="7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B7DBC">
        <w:rPr>
          <w:rFonts w:asciiTheme="minorHAnsi" w:hAnsiTheme="minorHAnsi" w:cs="Helvetica"/>
        </w:rPr>
        <w:t>Certain questions work better for certain groups.  You are encouraged to prayerfully discern what will serve your LC the best.</w:t>
      </w:r>
    </w:p>
    <w:p w:rsidR="005B7DBC" w:rsidRPr="005B7DBC" w:rsidRDefault="005B7DBC" w:rsidP="005B7DBC">
      <w:pPr>
        <w:widowControl w:val="0"/>
        <w:numPr>
          <w:ilvl w:val="0"/>
          <w:numId w:val="32"/>
        </w:numPr>
        <w:tabs>
          <w:tab w:val="left" w:pos="7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B7DBC">
        <w:rPr>
          <w:rFonts w:asciiTheme="minorHAnsi" w:hAnsiTheme="minorHAnsi" w:cs="Helvetica"/>
        </w:rPr>
        <w:t>Complement these questions with “process questions” (what else?  what more?  what do others think?).</w:t>
      </w:r>
    </w:p>
    <w:p w:rsidR="005B7DBC" w:rsidRPr="005B7DBC" w:rsidRDefault="005B7DBC" w:rsidP="005B7DBC">
      <w:pPr>
        <w:widowControl w:val="0"/>
        <w:numPr>
          <w:ilvl w:val="0"/>
          <w:numId w:val="32"/>
        </w:numPr>
        <w:tabs>
          <w:tab w:val="left" w:pos="7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B7DBC">
        <w:rPr>
          <w:rFonts w:asciiTheme="minorHAnsi" w:hAnsiTheme="minorHAnsi" w:cs="Helvetica"/>
        </w:rPr>
        <w:t>When you ask questions, give people ample time to think and respond.  Wait. Take your time; don’t rush people but encourage their participation.  And avoid answering your own questions!</w:t>
      </w:r>
    </w:p>
    <w:p w:rsidR="005B7DBC" w:rsidRPr="005B7DBC" w:rsidRDefault="005B7DBC" w:rsidP="005B7DBC">
      <w:pPr>
        <w:widowControl w:val="0"/>
        <w:numPr>
          <w:ilvl w:val="0"/>
          <w:numId w:val="32"/>
        </w:numPr>
        <w:tabs>
          <w:tab w:val="left" w:pos="7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B7DBC">
        <w:rPr>
          <w:rFonts w:asciiTheme="minorHAnsi" w:hAnsiTheme="minorHAnsi" w:cs="Helvetica"/>
        </w:rPr>
        <w:t>Timing/pacing: allocate your time and move forward gently, with a steady pace.</w:t>
      </w:r>
    </w:p>
    <w:p w:rsidR="005B7DBC" w:rsidRPr="005B7DBC" w:rsidRDefault="005B7DBC" w:rsidP="005B7DBC">
      <w:pPr>
        <w:widowControl w:val="0"/>
        <w:numPr>
          <w:ilvl w:val="0"/>
          <w:numId w:val="32"/>
        </w:numPr>
        <w:tabs>
          <w:tab w:val="left" w:pos="720"/>
          <w:tab w:val="left" w:pos="1680"/>
          <w:tab w:val="left" w:pos="22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B7DBC">
        <w:rPr>
          <w:rFonts w:asciiTheme="minorHAnsi" w:hAnsiTheme="minorHAnsi" w:cs="Helvetica"/>
        </w:rPr>
        <w:t>Application: Pace the study to conclude with “difference making” application.</w:t>
      </w:r>
    </w:p>
    <w:p w:rsidR="005B7DBC" w:rsidRPr="004B4EA3" w:rsidRDefault="005B7DBC" w:rsidP="004B4EA3">
      <w:pPr>
        <w:widowControl w:val="0"/>
        <w:numPr>
          <w:ilvl w:val="0"/>
          <w:numId w:val="32"/>
        </w:numPr>
        <w:tabs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="Helvetica"/>
        </w:rPr>
      </w:pPr>
      <w:r w:rsidRPr="005B7DBC">
        <w:rPr>
          <w:rFonts w:asciiTheme="minorHAnsi" w:hAnsiTheme="minorHAnsi" w:cs="Helvetica"/>
        </w:rPr>
        <w:t>Secondary texts—use other texts sparingly, even if they are relevant.  Such texts will push you into “teaching,” rather than facilitating.  It can cause people to feel distracted or de-powered.</w:t>
      </w:r>
      <w:bookmarkStart w:id="0" w:name="_GoBack"/>
      <w:bookmarkEnd w:id="0"/>
    </w:p>
    <w:sectPr w:rsidR="005B7DBC" w:rsidRPr="004B4EA3" w:rsidSect="000F0B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1E" w:rsidRDefault="008D1C1E">
      <w:r>
        <w:separator/>
      </w:r>
    </w:p>
  </w:endnote>
  <w:endnote w:type="continuationSeparator" w:id="0">
    <w:p w:rsidR="008D1C1E" w:rsidRDefault="008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1E" w:rsidRDefault="008D1C1E">
      <w:r>
        <w:separator/>
      </w:r>
    </w:p>
  </w:footnote>
  <w:footnote w:type="continuationSeparator" w:id="0">
    <w:p w:rsidR="008D1C1E" w:rsidRDefault="008D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58" w:rsidRPr="000F0B32" w:rsidRDefault="003A2958" w:rsidP="00A70044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TG - 10/5</w:t>
    </w:r>
    <w:r w:rsidRPr="000F0B32">
      <w:rPr>
        <w:rFonts w:asciiTheme="minorHAnsi" w:hAnsiTheme="minorHAnsi"/>
        <w:sz w:val="22"/>
        <w:szCs w:val="22"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116"/>
    <w:multiLevelType w:val="multilevel"/>
    <w:tmpl w:val="CD2C9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E01C2"/>
    <w:multiLevelType w:val="hybridMultilevel"/>
    <w:tmpl w:val="B1E65F9E"/>
    <w:lvl w:ilvl="0" w:tplc="2D36E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228F5"/>
    <w:multiLevelType w:val="hybridMultilevel"/>
    <w:tmpl w:val="19A883EC"/>
    <w:lvl w:ilvl="0" w:tplc="88DA8BF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6A66A6"/>
    <w:multiLevelType w:val="hybridMultilevel"/>
    <w:tmpl w:val="AAD4F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67A6"/>
    <w:multiLevelType w:val="multilevel"/>
    <w:tmpl w:val="1BCCA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15D01"/>
    <w:multiLevelType w:val="multilevel"/>
    <w:tmpl w:val="527CE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A41F2"/>
    <w:multiLevelType w:val="multilevel"/>
    <w:tmpl w:val="21FC1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74B98"/>
    <w:multiLevelType w:val="multilevel"/>
    <w:tmpl w:val="B5947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3134EC"/>
    <w:multiLevelType w:val="hybridMultilevel"/>
    <w:tmpl w:val="F07ED08A"/>
    <w:lvl w:ilvl="0" w:tplc="2D36E37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5DD5860"/>
    <w:multiLevelType w:val="multilevel"/>
    <w:tmpl w:val="3C668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66CF5"/>
    <w:multiLevelType w:val="hybridMultilevel"/>
    <w:tmpl w:val="65BEB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BF4B76"/>
    <w:multiLevelType w:val="hybridMultilevel"/>
    <w:tmpl w:val="3FB8D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3CD"/>
    <w:multiLevelType w:val="multilevel"/>
    <w:tmpl w:val="04D00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2A1F4D"/>
    <w:multiLevelType w:val="multilevel"/>
    <w:tmpl w:val="25FEF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AA5FCD"/>
    <w:multiLevelType w:val="hybridMultilevel"/>
    <w:tmpl w:val="29FA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960F20"/>
    <w:multiLevelType w:val="hybridMultilevel"/>
    <w:tmpl w:val="F0F6C8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3021EE"/>
    <w:multiLevelType w:val="hybridMultilevel"/>
    <w:tmpl w:val="C8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96DFA"/>
    <w:multiLevelType w:val="multilevel"/>
    <w:tmpl w:val="CC7AE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012CF"/>
    <w:multiLevelType w:val="multilevel"/>
    <w:tmpl w:val="7DDA7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97210A"/>
    <w:multiLevelType w:val="multilevel"/>
    <w:tmpl w:val="7824A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7724A4"/>
    <w:multiLevelType w:val="hybridMultilevel"/>
    <w:tmpl w:val="879E4BC0"/>
    <w:lvl w:ilvl="0" w:tplc="073836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AC6F6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235AD"/>
    <w:multiLevelType w:val="multilevel"/>
    <w:tmpl w:val="DF8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12389"/>
    <w:multiLevelType w:val="hybridMultilevel"/>
    <w:tmpl w:val="EC0ACC70"/>
    <w:lvl w:ilvl="0" w:tplc="4886913A">
      <w:start w:val="16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4CD695B"/>
    <w:multiLevelType w:val="multilevel"/>
    <w:tmpl w:val="31F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00DB9"/>
    <w:multiLevelType w:val="hybridMultilevel"/>
    <w:tmpl w:val="4D9C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495B35"/>
    <w:multiLevelType w:val="hybridMultilevel"/>
    <w:tmpl w:val="A8E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210D4"/>
    <w:multiLevelType w:val="multilevel"/>
    <w:tmpl w:val="A8A8A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923596"/>
    <w:multiLevelType w:val="hybridMultilevel"/>
    <w:tmpl w:val="F9BAE19C"/>
    <w:lvl w:ilvl="0" w:tplc="11F8A09C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882E2A"/>
    <w:multiLevelType w:val="multilevel"/>
    <w:tmpl w:val="5BE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D7640"/>
    <w:multiLevelType w:val="multilevel"/>
    <w:tmpl w:val="65BEB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98C374C"/>
    <w:multiLevelType w:val="multilevel"/>
    <w:tmpl w:val="3EE89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30"/>
  </w:num>
  <w:num w:numId="5">
    <w:abstractNumId w:val="16"/>
  </w:num>
  <w:num w:numId="6">
    <w:abstractNumId w:val="28"/>
  </w:num>
  <w:num w:numId="7">
    <w:abstractNumId w:val="23"/>
  </w:num>
  <w:num w:numId="8">
    <w:abstractNumId w:val="13"/>
  </w:num>
  <w:num w:numId="9">
    <w:abstractNumId w:val="19"/>
  </w:num>
  <w:num w:numId="10">
    <w:abstractNumId w:val="5"/>
  </w:num>
  <w:num w:numId="11">
    <w:abstractNumId w:val="7"/>
  </w:num>
  <w:num w:numId="12">
    <w:abstractNumId w:val="20"/>
  </w:num>
  <w:num w:numId="13">
    <w:abstractNumId w:val="14"/>
  </w:num>
  <w:num w:numId="14">
    <w:abstractNumId w:val="31"/>
  </w:num>
  <w:num w:numId="15">
    <w:abstractNumId w:val="27"/>
  </w:num>
  <w:num w:numId="16">
    <w:abstractNumId w:val="0"/>
  </w:num>
  <w:num w:numId="17">
    <w:abstractNumId w:val="6"/>
  </w:num>
  <w:num w:numId="18">
    <w:abstractNumId w:val="24"/>
  </w:num>
  <w:num w:numId="19">
    <w:abstractNumId w:val="18"/>
  </w:num>
  <w:num w:numId="20">
    <w:abstractNumId w:val="29"/>
  </w:num>
  <w:num w:numId="21">
    <w:abstractNumId w:val="4"/>
  </w:num>
  <w:num w:numId="22">
    <w:abstractNumId w:val="22"/>
  </w:num>
  <w:num w:numId="23">
    <w:abstractNumId w:val="9"/>
  </w:num>
  <w:num w:numId="24">
    <w:abstractNumId w:val="8"/>
  </w:num>
  <w:num w:numId="25">
    <w:abstractNumId w:val="1"/>
  </w:num>
  <w:num w:numId="26">
    <w:abstractNumId w:val="26"/>
  </w:num>
  <w:num w:numId="27">
    <w:abstractNumId w:val="12"/>
  </w:num>
  <w:num w:numId="28">
    <w:abstractNumId w:val="3"/>
  </w:num>
  <w:num w:numId="29">
    <w:abstractNumId w:val="17"/>
  </w:num>
  <w:num w:numId="30">
    <w:abstractNumId w:val="15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2"/>
    <w:rsid w:val="00035C6E"/>
    <w:rsid w:val="000830A6"/>
    <w:rsid w:val="000F0B32"/>
    <w:rsid w:val="000F5DC6"/>
    <w:rsid w:val="00122F5C"/>
    <w:rsid w:val="0018137B"/>
    <w:rsid w:val="001920DE"/>
    <w:rsid w:val="00195861"/>
    <w:rsid w:val="001F4111"/>
    <w:rsid w:val="00233949"/>
    <w:rsid w:val="002B7A44"/>
    <w:rsid w:val="002C2459"/>
    <w:rsid w:val="00366B93"/>
    <w:rsid w:val="00370B4C"/>
    <w:rsid w:val="00397C89"/>
    <w:rsid w:val="003A2958"/>
    <w:rsid w:val="003A406F"/>
    <w:rsid w:val="004016AD"/>
    <w:rsid w:val="004037EF"/>
    <w:rsid w:val="0041240A"/>
    <w:rsid w:val="00417D42"/>
    <w:rsid w:val="00421E7F"/>
    <w:rsid w:val="00484802"/>
    <w:rsid w:val="004A403F"/>
    <w:rsid w:val="004B4EA3"/>
    <w:rsid w:val="00503EF5"/>
    <w:rsid w:val="005325C6"/>
    <w:rsid w:val="00555099"/>
    <w:rsid w:val="00570000"/>
    <w:rsid w:val="0058083D"/>
    <w:rsid w:val="005B1344"/>
    <w:rsid w:val="005B7DBC"/>
    <w:rsid w:val="005C4A14"/>
    <w:rsid w:val="005D5BE0"/>
    <w:rsid w:val="005E1F1A"/>
    <w:rsid w:val="005E435F"/>
    <w:rsid w:val="00693A50"/>
    <w:rsid w:val="006D0495"/>
    <w:rsid w:val="00714C14"/>
    <w:rsid w:val="00773797"/>
    <w:rsid w:val="007C2936"/>
    <w:rsid w:val="00806C45"/>
    <w:rsid w:val="00820F03"/>
    <w:rsid w:val="00886BAA"/>
    <w:rsid w:val="008D1C1E"/>
    <w:rsid w:val="008D2378"/>
    <w:rsid w:val="008E338C"/>
    <w:rsid w:val="00993EC9"/>
    <w:rsid w:val="009B0D5B"/>
    <w:rsid w:val="00A01AE2"/>
    <w:rsid w:val="00A12429"/>
    <w:rsid w:val="00A63BA0"/>
    <w:rsid w:val="00A70044"/>
    <w:rsid w:val="00A86627"/>
    <w:rsid w:val="00B33BA0"/>
    <w:rsid w:val="00B465D2"/>
    <w:rsid w:val="00B8013E"/>
    <w:rsid w:val="00B96357"/>
    <w:rsid w:val="00C03674"/>
    <w:rsid w:val="00CE4F98"/>
    <w:rsid w:val="00CF09C2"/>
    <w:rsid w:val="00D3510C"/>
    <w:rsid w:val="00D62F79"/>
    <w:rsid w:val="00D73057"/>
    <w:rsid w:val="00DD6F00"/>
    <w:rsid w:val="00DE305B"/>
    <w:rsid w:val="00E972BE"/>
    <w:rsid w:val="00EE569D"/>
    <w:rsid w:val="00EF7F33"/>
    <w:rsid w:val="00F20325"/>
    <w:rsid w:val="00F817A8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BD5A14-2834-48AB-94E7-3854FEF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AB0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5618B"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2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561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676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AB25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AB25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AB258B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B25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9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B258B"/>
    <w:rPr>
      <w:rFonts w:cs="Times New Roman"/>
      <w:sz w:val="24"/>
      <w:szCs w:val="24"/>
    </w:rPr>
  </w:style>
  <w:style w:type="character" w:styleId="Hyperlink">
    <w:name w:val="Hyperlink"/>
    <w:uiPriority w:val="99"/>
    <w:rsid w:val="00F6795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5618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5618B"/>
    <w:pPr>
      <w:spacing w:before="100" w:beforeAutospacing="1" w:after="100" w:afterAutospacing="1"/>
    </w:pPr>
  </w:style>
  <w:style w:type="character" w:customStyle="1" w:styleId="sup">
    <w:name w:val="sup"/>
    <w:rsid w:val="00F561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58B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130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6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6EA"/>
    <w:rPr>
      <w:b/>
      <w:bCs/>
    </w:rPr>
  </w:style>
  <w:style w:type="paragraph" w:customStyle="1" w:styleId="txt-sm">
    <w:name w:val="txt-sm"/>
    <w:basedOn w:val="Normal"/>
    <w:rsid w:val="0040664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62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662894"/>
  </w:style>
  <w:style w:type="character" w:styleId="FollowedHyperlink">
    <w:name w:val="FollowedHyperlink"/>
    <w:uiPriority w:val="99"/>
    <w:rsid w:val="006628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2894"/>
  </w:style>
  <w:style w:type="paragraph" w:styleId="FootnoteText">
    <w:name w:val="footnote text"/>
    <w:basedOn w:val="Normal"/>
    <w:link w:val="FootnoteTextChar"/>
    <w:rsid w:val="00B8159B"/>
  </w:style>
  <w:style w:type="character" w:customStyle="1" w:styleId="FootnoteTextChar">
    <w:name w:val="Footnote Text Char"/>
    <w:link w:val="FootnoteText"/>
    <w:rsid w:val="00B8159B"/>
    <w:rPr>
      <w:sz w:val="24"/>
      <w:szCs w:val="24"/>
    </w:rPr>
  </w:style>
  <w:style w:type="character" w:styleId="FootnoteReference">
    <w:name w:val="footnote reference"/>
    <w:rsid w:val="00B8159B"/>
    <w:rPr>
      <w:vertAlign w:val="superscript"/>
    </w:rPr>
  </w:style>
  <w:style w:type="character" w:customStyle="1" w:styleId="text">
    <w:name w:val="text"/>
    <w:basedOn w:val="DefaultParagraphFont"/>
    <w:rsid w:val="004037EF"/>
  </w:style>
  <w:style w:type="paragraph" w:customStyle="1" w:styleId="chapter-1">
    <w:name w:val="chapter-1"/>
    <w:basedOn w:val="Normal"/>
    <w:rsid w:val="004037EF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4037EF"/>
  </w:style>
  <w:style w:type="character" w:customStyle="1" w:styleId="woj">
    <w:name w:val="woj"/>
    <w:basedOn w:val="DefaultParagraphFont"/>
    <w:rsid w:val="004037EF"/>
  </w:style>
  <w:style w:type="paragraph" w:customStyle="1" w:styleId="top-05">
    <w:name w:val="top-05"/>
    <w:basedOn w:val="Normal"/>
    <w:rsid w:val="000F0B3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603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071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086">
          <w:marLeft w:val="100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OASIS:  Refueling Leaders (Leader Feeding Zone</vt:lpstr>
    </vt:vector>
  </TitlesOfParts>
  <Company>Grace Chapel</Company>
  <LinksUpToDate>false</LinksUpToDate>
  <CharactersWithSpaces>5095</CharactersWithSpaces>
  <SharedDoc>false</SharedDoc>
  <HLinks>
    <vt:vector size="6" baseType="variant">
      <vt:variant>
        <vt:i4>524361</vt:i4>
      </vt:variant>
      <vt:variant>
        <vt:i4>-1</vt:i4>
      </vt:variant>
      <vt:variant>
        <vt:i4>1026</vt:i4>
      </vt:variant>
      <vt:variant>
        <vt:i4>1</vt:i4>
      </vt:variant>
      <vt:variant>
        <vt:lpwstr>http://images.acswebnetworks.com/1/2320/ONMISSIONfinal640.jpg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OASIS:  Refueling Leaders (Leader Feeding Zone</dc:title>
  <dc:subject/>
  <dc:creator>Tim Ghali</dc:creator>
  <cp:keywords/>
  <cp:lastModifiedBy>Maria Kakolowski</cp:lastModifiedBy>
  <cp:revision>3</cp:revision>
  <cp:lastPrinted>2014-10-06T13:10:00Z</cp:lastPrinted>
  <dcterms:created xsi:type="dcterms:W3CDTF">2014-10-06T13:10:00Z</dcterms:created>
  <dcterms:modified xsi:type="dcterms:W3CDTF">2014-10-06T13:10:00Z</dcterms:modified>
</cp:coreProperties>
</file>