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32" w:rsidRPr="007B3D96" w:rsidRDefault="009D3B32" w:rsidP="00E91D0B">
      <w:pPr>
        <w:jc w:val="center"/>
        <w:rPr>
          <w:rFonts w:asciiTheme="majorHAnsi" w:hAnsiTheme="majorHAnsi"/>
          <w:b/>
          <w:caps/>
          <w:lang w:bidi="en-US"/>
        </w:rPr>
      </w:pPr>
      <w:r w:rsidRPr="007B3D96">
        <w:rPr>
          <w:rFonts w:asciiTheme="majorHAnsi" w:hAnsiTheme="majorHAnsi"/>
          <w:b/>
          <w:caps/>
          <w:sz w:val="32"/>
          <w:szCs w:val="32"/>
          <w:lang w:bidi="en-US"/>
        </w:rPr>
        <w:t xml:space="preserve">LC Study Guide: </w:t>
      </w:r>
      <w:r w:rsidRPr="007B3D96">
        <w:rPr>
          <w:rFonts w:asciiTheme="majorHAnsi" w:hAnsiTheme="majorHAnsi"/>
          <w:b/>
          <w:caps/>
          <w:lang w:bidi="en-US"/>
        </w:rPr>
        <w:t>done in sync with</w:t>
      </w:r>
    </w:p>
    <w:p w:rsidR="009D3B32" w:rsidRPr="007B3D96" w:rsidRDefault="009D3B32" w:rsidP="00E91D0B">
      <w:pPr>
        <w:jc w:val="center"/>
        <w:rPr>
          <w:rFonts w:asciiTheme="majorHAnsi" w:hAnsiTheme="majorHAnsi"/>
          <w:b/>
          <w:caps/>
          <w:lang w:bidi="en-US"/>
        </w:rPr>
      </w:pPr>
      <w:r>
        <w:rPr>
          <w:rFonts w:asciiTheme="majorHAnsi" w:hAnsiTheme="majorHAnsi"/>
          <w:b/>
          <w:caps/>
          <w:lang w:bidi="en-US"/>
        </w:rPr>
        <w:t xml:space="preserve">The </w:t>
      </w:r>
      <w:r w:rsidR="004A5153">
        <w:rPr>
          <w:rFonts w:asciiTheme="majorHAnsi" w:hAnsiTheme="majorHAnsi"/>
          <w:b/>
          <w:caps/>
          <w:lang w:bidi="en-US"/>
        </w:rPr>
        <w:t>sermon from 6</w:t>
      </w:r>
      <w:r w:rsidR="003C5CD7">
        <w:rPr>
          <w:rFonts w:asciiTheme="majorHAnsi" w:hAnsiTheme="majorHAnsi"/>
          <w:b/>
          <w:caps/>
          <w:lang w:bidi="en-US"/>
        </w:rPr>
        <w:t>.</w:t>
      </w:r>
      <w:r w:rsidR="00345DB4">
        <w:rPr>
          <w:rFonts w:asciiTheme="majorHAnsi" w:hAnsiTheme="majorHAnsi"/>
          <w:b/>
          <w:caps/>
          <w:lang w:bidi="en-US"/>
        </w:rPr>
        <w:t>1</w:t>
      </w:r>
      <w:r w:rsidR="003C5CD7">
        <w:rPr>
          <w:rFonts w:asciiTheme="majorHAnsi" w:hAnsiTheme="majorHAnsi"/>
          <w:b/>
          <w:caps/>
          <w:lang w:bidi="en-US"/>
        </w:rPr>
        <w:t>.14</w:t>
      </w:r>
    </w:p>
    <w:p w:rsidR="00005463" w:rsidRPr="005C5D6C" w:rsidRDefault="009D3B32" w:rsidP="00E91D0B">
      <w:pPr>
        <w:pStyle w:val="NoSpacing"/>
        <w:jc w:val="center"/>
        <w:rPr>
          <w:rFonts w:asciiTheme="majorHAnsi" w:hAnsiTheme="majorHAnsi"/>
          <w:sz w:val="28"/>
          <w:szCs w:val="28"/>
        </w:rPr>
      </w:pPr>
      <w:r w:rsidRPr="005C5D6C">
        <w:rPr>
          <w:rFonts w:asciiTheme="majorHAnsi" w:hAnsiTheme="majorHAnsi"/>
          <w:b/>
          <w:sz w:val="28"/>
          <w:szCs w:val="28"/>
          <w:lang w:bidi="en-US"/>
        </w:rPr>
        <w:t xml:space="preserve">The Passage – </w:t>
      </w:r>
      <w:r w:rsidR="004A5153">
        <w:rPr>
          <w:rFonts w:asciiTheme="majorHAnsi" w:hAnsiTheme="majorHAnsi"/>
          <w:b/>
          <w:sz w:val="28"/>
          <w:szCs w:val="28"/>
          <w:lang w:bidi="en-US"/>
        </w:rPr>
        <w:t>1 Timothy</w:t>
      </w:r>
      <w:r w:rsidR="00345DB4">
        <w:rPr>
          <w:rFonts w:asciiTheme="majorHAnsi" w:hAnsiTheme="majorHAnsi"/>
          <w:b/>
          <w:sz w:val="28"/>
          <w:szCs w:val="28"/>
          <w:lang w:bidi="en-US"/>
        </w:rPr>
        <w:t xml:space="preserve"> 2</w:t>
      </w:r>
      <w:r w:rsidR="005C5D6C" w:rsidRPr="005C5D6C">
        <w:rPr>
          <w:rFonts w:asciiTheme="majorHAnsi" w:hAnsiTheme="majorHAnsi"/>
          <w:b/>
          <w:sz w:val="28"/>
          <w:szCs w:val="28"/>
        </w:rPr>
        <w:t>:1-</w:t>
      </w:r>
      <w:r w:rsidR="004A5153">
        <w:rPr>
          <w:rFonts w:asciiTheme="majorHAnsi" w:hAnsiTheme="majorHAnsi"/>
          <w:b/>
          <w:sz w:val="28"/>
          <w:szCs w:val="28"/>
        </w:rPr>
        <w:t>15</w:t>
      </w:r>
    </w:p>
    <w:p w:rsidR="009D3B32" w:rsidRPr="00DF7012" w:rsidRDefault="00005463" w:rsidP="00E91D0B">
      <w:pPr>
        <w:pStyle w:val="NoSpacing"/>
        <w:jc w:val="center"/>
        <w:rPr>
          <w:rFonts w:asciiTheme="majorHAnsi" w:hAnsiTheme="majorHAnsi"/>
        </w:rPr>
      </w:pPr>
      <w:r>
        <w:rPr>
          <w:rFonts w:asciiTheme="majorHAnsi" w:hAnsiTheme="majorHAnsi"/>
        </w:rPr>
        <w:t>F</w:t>
      </w:r>
      <w:r w:rsidR="009D3B32" w:rsidRPr="007B3D96">
        <w:rPr>
          <w:rFonts w:asciiTheme="majorHAnsi" w:hAnsiTheme="majorHAnsi"/>
          <w:lang w:bidi="en-US"/>
        </w:rPr>
        <w:t xml:space="preserve">or LCs meeting </w:t>
      </w:r>
      <w:r w:rsidR="004A5153">
        <w:rPr>
          <w:rFonts w:asciiTheme="majorHAnsi" w:hAnsiTheme="majorHAnsi"/>
          <w:lang w:bidi="en-US"/>
        </w:rPr>
        <w:t>6</w:t>
      </w:r>
      <w:r w:rsidR="009D3B32">
        <w:rPr>
          <w:rFonts w:asciiTheme="majorHAnsi" w:hAnsiTheme="majorHAnsi"/>
          <w:lang w:bidi="en-US"/>
        </w:rPr>
        <w:t>.</w:t>
      </w:r>
      <w:r w:rsidR="00345DB4">
        <w:rPr>
          <w:rFonts w:asciiTheme="majorHAnsi" w:hAnsiTheme="majorHAnsi"/>
          <w:lang w:bidi="en-US"/>
        </w:rPr>
        <w:t>1</w:t>
      </w:r>
      <w:r w:rsidR="009D3B32">
        <w:rPr>
          <w:rFonts w:asciiTheme="majorHAnsi" w:hAnsiTheme="majorHAnsi"/>
          <w:lang w:bidi="en-US"/>
        </w:rPr>
        <w:t xml:space="preserve">.14 – </w:t>
      </w:r>
      <w:r w:rsidR="00345DB4">
        <w:rPr>
          <w:rFonts w:asciiTheme="majorHAnsi" w:hAnsiTheme="majorHAnsi"/>
          <w:lang w:bidi="en-US"/>
        </w:rPr>
        <w:t>6</w:t>
      </w:r>
      <w:r w:rsidR="009D3B32">
        <w:rPr>
          <w:rFonts w:asciiTheme="majorHAnsi" w:hAnsiTheme="majorHAnsi"/>
          <w:lang w:bidi="en-US"/>
        </w:rPr>
        <w:t>.</w:t>
      </w:r>
      <w:r w:rsidR="00DE1D39">
        <w:rPr>
          <w:rFonts w:asciiTheme="majorHAnsi" w:hAnsiTheme="majorHAnsi"/>
          <w:lang w:bidi="en-US"/>
        </w:rPr>
        <w:t>1</w:t>
      </w:r>
      <w:r w:rsidR="004A5153">
        <w:rPr>
          <w:rFonts w:asciiTheme="majorHAnsi" w:hAnsiTheme="majorHAnsi"/>
          <w:lang w:bidi="en-US"/>
        </w:rPr>
        <w:t>5</w:t>
      </w:r>
      <w:r w:rsidR="006B6C20">
        <w:rPr>
          <w:rFonts w:asciiTheme="majorHAnsi" w:hAnsiTheme="majorHAnsi"/>
          <w:lang w:bidi="en-US"/>
        </w:rPr>
        <w:t>.</w:t>
      </w:r>
      <w:r w:rsidR="009D3B32">
        <w:rPr>
          <w:rFonts w:asciiTheme="majorHAnsi" w:hAnsiTheme="majorHAnsi"/>
          <w:lang w:bidi="en-US"/>
        </w:rPr>
        <w:t>14</w:t>
      </w:r>
    </w:p>
    <w:p w:rsidR="00DF7012" w:rsidRPr="00005463" w:rsidRDefault="00DF7012" w:rsidP="00E91D0B">
      <w:pPr>
        <w:tabs>
          <w:tab w:val="left" w:pos="540"/>
        </w:tabs>
        <w:rPr>
          <w:rFonts w:asciiTheme="majorHAnsi" w:hAnsiTheme="majorHAnsi"/>
          <w:i/>
        </w:rPr>
      </w:pPr>
    </w:p>
    <w:p w:rsidR="004A5153" w:rsidRPr="004A5153" w:rsidRDefault="004A5153" w:rsidP="004A5153">
      <w:pPr>
        <w:rPr>
          <w:rFonts w:asciiTheme="majorHAnsi" w:hAnsiTheme="majorHAnsi"/>
          <w:i/>
        </w:rPr>
      </w:pPr>
      <w:r w:rsidRPr="004A5153">
        <w:rPr>
          <w:rFonts w:asciiTheme="majorHAnsi" w:hAnsiTheme="majorHAnsi"/>
          <w:i/>
        </w:rPr>
        <w:t xml:space="preserve">These LC studies complement the sermons, often using the same biblical texts, and will help your LC go deeper in personal understanding and application. </w:t>
      </w:r>
    </w:p>
    <w:p w:rsidR="004A5153" w:rsidRPr="004A5153" w:rsidRDefault="004A5153" w:rsidP="004A5153">
      <w:pPr>
        <w:rPr>
          <w:rFonts w:asciiTheme="majorHAnsi" w:hAnsiTheme="majorHAnsi"/>
          <w:i/>
        </w:rPr>
      </w:pPr>
    </w:p>
    <w:p w:rsidR="00BC5B0E" w:rsidRPr="004A5153" w:rsidRDefault="004A5153" w:rsidP="00BC5B0E">
      <w:pPr>
        <w:rPr>
          <w:rFonts w:asciiTheme="majorHAnsi" w:hAnsiTheme="majorHAnsi"/>
          <w:i/>
        </w:rPr>
      </w:pPr>
      <w:r w:rsidRPr="001C6918">
        <w:rPr>
          <w:rFonts w:asciiTheme="majorHAnsi" w:hAnsiTheme="majorHAnsi"/>
          <w:b/>
          <w:i/>
        </w:rPr>
        <w:t>This being a particular</w:t>
      </w:r>
      <w:r w:rsidR="001C6918">
        <w:rPr>
          <w:rFonts w:asciiTheme="majorHAnsi" w:hAnsiTheme="majorHAnsi"/>
          <w:b/>
          <w:i/>
        </w:rPr>
        <w:t>ly</w:t>
      </w:r>
      <w:r w:rsidRPr="001C6918">
        <w:rPr>
          <w:rFonts w:asciiTheme="majorHAnsi" w:hAnsiTheme="majorHAnsi"/>
          <w:b/>
          <w:i/>
        </w:rPr>
        <w:t xml:space="preserve"> complicated passage and topic, we suggest you give each person their own copy of this guide.</w:t>
      </w:r>
      <w:r w:rsidR="001C6918">
        <w:rPr>
          <w:rFonts w:asciiTheme="majorHAnsi" w:hAnsiTheme="majorHAnsi"/>
          <w:i/>
        </w:rPr>
        <w:t xml:space="preserve"> </w:t>
      </w:r>
      <w:r w:rsidRPr="004A5153">
        <w:rPr>
          <w:rFonts w:asciiTheme="majorHAnsi" w:hAnsiTheme="majorHAnsi"/>
          <w:i/>
        </w:rPr>
        <w:t>This is</w:t>
      </w:r>
      <w:r>
        <w:rPr>
          <w:rFonts w:asciiTheme="majorHAnsi" w:hAnsiTheme="majorHAnsi"/>
          <w:i/>
        </w:rPr>
        <w:t xml:space="preserve"> an</w:t>
      </w:r>
      <w:r w:rsidRPr="004A5153">
        <w:rPr>
          <w:rFonts w:asciiTheme="majorHAnsi" w:hAnsiTheme="majorHAnsi"/>
          <w:i/>
        </w:rPr>
        <w:t xml:space="preserve"> important time in our church and possibly in your LC, so may we listen to one another, communicate respectfully and pursue unity. May our hearts and this time be surrendered to the Lord in prayer and practice.</w:t>
      </w:r>
    </w:p>
    <w:p w:rsidR="00BC5B0E" w:rsidRPr="00005463" w:rsidRDefault="00BC5B0E" w:rsidP="00BC5B0E">
      <w:pPr>
        <w:rPr>
          <w:rFonts w:asciiTheme="majorHAnsi" w:hAnsiTheme="majorHAnsi"/>
          <w:b/>
          <w:bCs/>
        </w:rPr>
      </w:pPr>
    </w:p>
    <w:p w:rsidR="004A5153" w:rsidRDefault="009D3B32" w:rsidP="00E91D0B">
      <w:pPr>
        <w:rPr>
          <w:rFonts w:asciiTheme="majorHAnsi" w:hAnsiTheme="majorHAnsi"/>
          <w:b/>
          <w:bCs/>
          <w:color w:val="000000"/>
          <w:sz w:val="32"/>
          <w:szCs w:val="32"/>
        </w:rPr>
      </w:pPr>
      <w:r w:rsidRPr="00345DB4">
        <w:rPr>
          <w:rFonts w:asciiTheme="majorHAnsi" w:hAnsiTheme="majorHAnsi"/>
          <w:b/>
          <w:bCs/>
          <w:sz w:val="32"/>
          <w:szCs w:val="32"/>
        </w:rPr>
        <w:t>Big Idea:</w:t>
      </w:r>
      <w:r w:rsidR="00E7779B" w:rsidRPr="00345DB4">
        <w:rPr>
          <w:rFonts w:asciiTheme="majorHAnsi" w:hAnsiTheme="majorHAnsi"/>
          <w:b/>
          <w:bCs/>
          <w:sz w:val="32"/>
          <w:szCs w:val="32"/>
        </w:rPr>
        <w:t xml:space="preserve"> </w:t>
      </w:r>
      <w:r w:rsidR="004A5153" w:rsidRPr="004A5153">
        <w:rPr>
          <w:rFonts w:asciiTheme="majorHAnsi" w:hAnsiTheme="majorHAnsi"/>
          <w:b/>
          <w:bCs/>
          <w:color w:val="000000"/>
          <w:sz w:val="32"/>
          <w:szCs w:val="32"/>
        </w:rPr>
        <w:t>Paul has two great concerns in 1 Timothy 2</w:t>
      </w:r>
      <w:r w:rsidR="004A5153">
        <w:rPr>
          <w:rFonts w:asciiTheme="majorHAnsi" w:hAnsiTheme="majorHAnsi"/>
          <w:b/>
          <w:bCs/>
          <w:color w:val="000000"/>
          <w:sz w:val="32"/>
          <w:szCs w:val="32"/>
        </w:rPr>
        <w:t>:</w:t>
      </w:r>
    </w:p>
    <w:p w:rsidR="004A5153" w:rsidRPr="004A5153" w:rsidRDefault="004A5153" w:rsidP="004A5153">
      <w:pPr>
        <w:pStyle w:val="ListParagraph"/>
        <w:numPr>
          <w:ilvl w:val="0"/>
          <w:numId w:val="3"/>
        </w:numPr>
        <w:rPr>
          <w:rFonts w:asciiTheme="majorHAnsi" w:hAnsiTheme="majorHAnsi"/>
          <w:b/>
          <w:bCs/>
          <w:sz w:val="32"/>
          <w:szCs w:val="32"/>
        </w:rPr>
      </w:pPr>
      <w:r>
        <w:rPr>
          <w:rFonts w:asciiTheme="majorHAnsi" w:hAnsiTheme="majorHAnsi"/>
          <w:b/>
          <w:bCs/>
          <w:color w:val="000000"/>
          <w:sz w:val="32"/>
          <w:szCs w:val="32"/>
        </w:rPr>
        <w:t>C</w:t>
      </w:r>
      <w:r w:rsidRPr="004A5153">
        <w:rPr>
          <w:rFonts w:asciiTheme="majorHAnsi" w:hAnsiTheme="majorHAnsi"/>
          <w:b/>
          <w:bCs/>
          <w:color w:val="000000"/>
          <w:sz w:val="32"/>
          <w:szCs w:val="32"/>
        </w:rPr>
        <w:t>onfronting the false</w:t>
      </w:r>
      <w:r>
        <w:rPr>
          <w:rFonts w:asciiTheme="majorHAnsi" w:hAnsiTheme="majorHAnsi"/>
          <w:b/>
          <w:bCs/>
          <w:color w:val="000000"/>
          <w:sz w:val="32"/>
          <w:szCs w:val="32"/>
        </w:rPr>
        <w:t xml:space="preserve"> </w:t>
      </w:r>
      <w:r w:rsidRPr="004A5153">
        <w:rPr>
          <w:rFonts w:asciiTheme="majorHAnsi" w:hAnsiTheme="majorHAnsi"/>
          <w:b/>
          <w:bCs/>
          <w:color w:val="000000"/>
          <w:sz w:val="32"/>
          <w:szCs w:val="32"/>
        </w:rPr>
        <w:t>teaching in Ephesus</w:t>
      </w:r>
    </w:p>
    <w:p w:rsidR="00236A90" w:rsidRPr="004A5153" w:rsidRDefault="004A5153" w:rsidP="004A5153">
      <w:pPr>
        <w:pStyle w:val="ListParagraph"/>
        <w:numPr>
          <w:ilvl w:val="0"/>
          <w:numId w:val="3"/>
        </w:numPr>
        <w:rPr>
          <w:rFonts w:asciiTheme="majorHAnsi" w:hAnsiTheme="majorHAnsi"/>
          <w:b/>
          <w:bCs/>
          <w:sz w:val="32"/>
          <w:szCs w:val="32"/>
        </w:rPr>
      </w:pPr>
      <w:r>
        <w:rPr>
          <w:rFonts w:asciiTheme="majorHAnsi" w:hAnsiTheme="majorHAnsi"/>
          <w:b/>
          <w:bCs/>
          <w:color w:val="000000"/>
          <w:sz w:val="32"/>
          <w:szCs w:val="32"/>
        </w:rPr>
        <w:t>E</w:t>
      </w:r>
      <w:r w:rsidRPr="004A5153">
        <w:rPr>
          <w:rFonts w:asciiTheme="majorHAnsi" w:hAnsiTheme="majorHAnsi"/>
          <w:b/>
          <w:bCs/>
          <w:color w:val="000000"/>
          <w:sz w:val="32"/>
          <w:szCs w:val="32"/>
        </w:rPr>
        <w:t>ncouraging women to learn the Christian faith</w:t>
      </w:r>
    </w:p>
    <w:p w:rsidR="006353BC" w:rsidRDefault="006353BC" w:rsidP="00E91D0B">
      <w:pPr>
        <w:rPr>
          <w:rFonts w:asciiTheme="majorHAnsi" w:hAnsiTheme="majorHAnsi"/>
          <w:b/>
          <w:bCs/>
        </w:rPr>
      </w:pPr>
    </w:p>
    <w:p w:rsidR="004A5153" w:rsidRPr="004A5153" w:rsidRDefault="004A5153" w:rsidP="004A5153">
      <w:pPr>
        <w:rPr>
          <w:rFonts w:asciiTheme="majorHAnsi" w:hAnsiTheme="majorHAnsi"/>
          <w:bCs/>
        </w:rPr>
      </w:pPr>
      <w:r w:rsidRPr="00671467">
        <w:rPr>
          <w:rFonts w:asciiTheme="majorHAnsi" w:hAnsiTheme="majorHAnsi"/>
          <w:bCs/>
          <w:i/>
        </w:rPr>
        <w:t>Context:</w:t>
      </w:r>
      <w:r w:rsidRPr="004A5153">
        <w:rPr>
          <w:rFonts w:asciiTheme="majorHAnsi" w:hAnsiTheme="majorHAnsi"/>
          <w:bCs/>
        </w:rPr>
        <w:t xml:space="preserve"> Ephesus was one of the most frequently traveled port cities of Asia Minor. It was wealthy, educated, spiritual and decadent. Think of it as a cross between Boston and New Orleans. The Temple of Artemis (also called Dianna by the Romans) was one of the seven wonders of the ancient world and countless of travelers would stop and pay homage in the temple that was led by female priests. It’s noteworthy that though many were not faithful believers of Artemis, </w:t>
      </w:r>
      <w:r w:rsidR="005957D8">
        <w:rPr>
          <w:rFonts w:asciiTheme="majorHAnsi" w:hAnsiTheme="majorHAnsi"/>
          <w:bCs/>
        </w:rPr>
        <w:t>it</w:t>
      </w:r>
      <w:r w:rsidRPr="004A5153">
        <w:rPr>
          <w:rFonts w:asciiTheme="majorHAnsi" w:hAnsiTheme="majorHAnsi"/>
          <w:bCs/>
        </w:rPr>
        <w:t xml:space="preserve"> was the nature of pagan practice </w:t>
      </w:r>
      <w:r w:rsidR="005957D8">
        <w:rPr>
          <w:rFonts w:asciiTheme="majorHAnsi" w:hAnsiTheme="majorHAnsi"/>
          <w:bCs/>
        </w:rPr>
        <w:t>for</w:t>
      </w:r>
      <w:r w:rsidRPr="004A5153">
        <w:rPr>
          <w:rFonts w:asciiTheme="majorHAnsi" w:hAnsiTheme="majorHAnsi"/>
          <w:bCs/>
        </w:rPr>
        <w:t xml:space="preserve"> one </w:t>
      </w:r>
      <w:r w:rsidR="005957D8">
        <w:rPr>
          <w:rFonts w:asciiTheme="majorHAnsi" w:hAnsiTheme="majorHAnsi"/>
          <w:bCs/>
        </w:rPr>
        <w:t>to</w:t>
      </w:r>
      <w:r w:rsidRPr="004A5153">
        <w:rPr>
          <w:rFonts w:asciiTheme="majorHAnsi" w:hAnsiTheme="majorHAnsi"/>
          <w:bCs/>
        </w:rPr>
        <w:t xml:space="preserve"> worship whichever pagan god/</w:t>
      </w:r>
      <w:r w:rsidR="00E66EBB" w:rsidRPr="004A5153">
        <w:rPr>
          <w:rFonts w:asciiTheme="majorHAnsi" w:hAnsiTheme="majorHAnsi"/>
          <w:bCs/>
        </w:rPr>
        <w:t>goddess</w:t>
      </w:r>
      <w:r w:rsidRPr="004A5153">
        <w:rPr>
          <w:rFonts w:asciiTheme="majorHAnsi" w:hAnsiTheme="majorHAnsi"/>
          <w:bCs/>
        </w:rPr>
        <w:t xml:space="preserve"> might grant you health/fertility/success/victory.  </w:t>
      </w:r>
    </w:p>
    <w:p w:rsidR="004A5153" w:rsidRDefault="004A5153" w:rsidP="004A5153">
      <w:pPr>
        <w:rPr>
          <w:rFonts w:asciiTheme="majorHAnsi" w:hAnsiTheme="majorHAnsi"/>
          <w:bCs/>
        </w:rPr>
      </w:pPr>
    </w:p>
    <w:p w:rsidR="004A5153" w:rsidRDefault="004A5153" w:rsidP="004A5153">
      <w:pPr>
        <w:rPr>
          <w:rFonts w:asciiTheme="majorHAnsi" w:hAnsiTheme="majorHAnsi"/>
          <w:bCs/>
        </w:rPr>
      </w:pPr>
      <w:r w:rsidRPr="004A5153">
        <w:rPr>
          <w:rFonts w:asciiTheme="majorHAnsi" w:hAnsiTheme="majorHAnsi"/>
          <w:bCs/>
        </w:rPr>
        <w:t xml:space="preserve">One of </w:t>
      </w:r>
      <w:r w:rsidR="005957D8">
        <w:rPr>
          <w:rFonts w:asciiTheme="majorHAnsi" w:hAnsiTheme="majorHAnsi"/>
          <w:bCs/>
        </w:rPr>
        <w:t xml:space="preserve">the </w:t>
      </w:r>
      <w:r w:rsidRPr="004A5153">
        <w:rPr>
          <w:rFonts w:asciiTheme="majorHAnsi" w:hAnsiTheme="majorHAnsi"/>
          <w:bCs/>
        </w:rPr>
        <w:t>critical themes of I &amp; II Timothy is Paul’s confrontation of false teachings, namely Gnosticism</w:t>
      </w:r>
      <w:r w:rsidR="005957D8">
        <w:rPr>
          <w:rFonts w:asciiTheme="majorHAnsi" w:hAnsiTheme="majorHAnsi"/>
          <w:bCs/>
        </w:rPr>
        <w:t>,</w:t>
      </w:r>
      <w:r w:rsidRPr="004A5153">
        <w:rPr>
          <w:rFonts w:asciiTheme="majorHAnsi" w:hAnsiTheme="majorHAnsi"/>
          <w:bCs/>
        </w:rPr>
        <w:t xml:space="preserve"> which </w:t>
      </w:r>
      <w:r w:rsidR="005957D8">
        <w:rPr>
          <w:rFonts w:asciiTheme="majorHAnsi" w:hAnsiTheme="majorHAnsi"/>
          <w:bCs/>
        </w:rPr>
        <w:t xml:space="preserve">claimed special enlightened knowledge and </w:t>
      </w:r>
      <w:r w:rsidRPr="004A5153">
        <w:rPr>
          <w:rFonts w:asciiTheme="majorHAnsi" w:hAnsiTheme="majorHAnsi"/>
          <w:bCs/>
        </w:rPr>
        <w:t xml:space="preserve">rejected the physical world in favor of the spiritual world. </w:t>
      </w:r>
      <w:r w:rsidR="005957D8">
        <w:rPr>
          <w:rFonts w:asciiTheme="majorHAnsi" w:hAnsiTheme="majorHAnsi"/>
          <w:bCs/>
        </w:rPr>
        <w:t>Gnostics consistently attacked</w:t>
      </w:r>
      <w:r w:rsidRPr="004A5153">
        <w:rPr>
          <w:rFonts w:asciiTheme="majorHAnsi" w:hAnsiTheme="majorHAnsi"/>
          <w:bCs/>
        </w:rPr>
        <w:t xml:space="preserve"> Christianity</w:t>
      </w:r>
      <w:r w:rsidR="005957D8">
        <w:rPr>
          <w:rFonts w:asciiTheme="majorHAnsi" w:hAnsiTheme="majorHAnsi"/>
          <w:bCs/>
        </w:rPr>
        <w:t>, saying</w:t>
      </w:r>
      <w:r w:rsidRPr="004A5153">
        <w:rPr>
          <w:rFonts w:asciiTheme="majorHAnsi" w:hAnsiTheme="majorHAnsi"/>
          <w:bCs/>
        </w:rPr>
        <w:t xml:space="preserve"> that there was only one spiritual resurrection and no future second coming of Jesus or a future bodily resurrection of the saints in Jesus (2 Timothy  2:18-19).</w:t>
      </w:r>
    </w:p>
    <w:p w:rsidR="005957D8" w:rsidRPr="004A5153" w:rsidRDefault="005957D8" w:rsidP="004A5153">
      <w:pPr>
        <w:rPr>
          <w:rFonts w:asciiTheme="majorHAnsi" w:hAnsiTheme="majorHAnsi"/>
          <w:bCs/>
        </w:rPr>
      </w:pPr>
    </w:p>
    <w:p w:rsidR="004A5153" w:rsidRPr="004A5153" w:rsidRDefault="001C6918" w:rsidP="004A5153">
      <w:pPr>
        <w:rPr>
          <w:rFonts w:asciiTheme="majorHAnsi" w:hAnsiTheme="majorHAnsi"/>
          <w:bCs/>
        </w:rPr>
      </w:pPr>
      <w:r>
        <w:rPr>
          <w:rFonts w:asciiTheme="majorHAnsi" w:hAnsiTheme="majorHAnsi"/>
          <w:bCs/>
        </w:rPr>
        <w:t>T</w:t>
      </w:r>
      <w:r w:rsidR="004A5153" w:rsidRPr="004A5153">
        <w:rPr>
          <w:rFonts w:asciiTheme="majorHAnsi" w:hAnsiTheme="majorHAnsi"/>
          <w:bCs/>
        </w:rPr>
        <w:t xml:space="preserve">he Gnostics believed </w:t>
      </w:r>
      <w:r>
        <w:rPr>
          <w:rFonts w:asciiTheme="majorHAnsi" w:hAnsiTheme="majorHAnsi"/>
          <w:bCs/>
        </w:rPr>
        <w:t>that</w:t>
      </w:r>
      <w:r w:rsidR="004A5153" w:rsidRPr="004A5153">
        <w:rPr>
          <w:rFonts w:asciiTheme="majorHAnsi" w:hAnsiTheme="majorHAnsi"/>
          <w:bCs/>
        </w:rPr>
        <w:t xml:space="preserve"> this hidden knowledge </w:t>
      </w:r>
      <w:r>
        <w:rPr>
          <w:rFonts w:asciiTheme="majorHAnsi" w:hAnsiTheme="majorHAnsi"/>
          <w:bCs/>
        </w:rPr>
        <w:t xml:space="preserve">was </w:t>
      </w:r>
      <w:r w:rsidR="004A5153" w:rsidRPr="004A5153">
        <w:rPr>
          <w:rFonts w:asciiTheme="majorHAnsi" w:hAnsiTheme="majorHAnsi"/>
          <w:bCs/>
        </w:rPr>
        <w:t>kept from the followers of Artemis as well. It’s easy to see how there could be a lot of confusion, false</w:t>
      </w:r>
      <w:r>
        <w:rPr>
          <w:rFonts w:asciiTheme="majorHAnsi" w:hAnsiTheme="majorHAnsi"/>
          <w:bCs/>
        </w:rPr>
        <w:t xml:space="preserve"> </w:t>
      </w:r>
      <w:r w:rsidR="004A5153" w:rsidRPr="004A5153">
        <w:rPr>
          <w:rFonts w:asciiTheme="majorHAnsi" w:hAnsiTheme="majorHAnsi"/>
          <w:bCs/>
        </w:rPr>
        <w:t>teaching, and the spread</w:t>
      </w:r>
      <w:r>
        <w:rPr>
          <w:rFonts w:asciiTheme="majorHAnsi" w:hAnsiTheme="majorHAnsi"/>
          <w:bCs/>
        </w:rPr>
        <w:t>ing</w:t>
      </w:r>
      <w:r w:rsidR="004A5153" w:rsidRPr="004A5153">
        <w:rPr>
          <w:rFonts w:asciiTheme="majorHAnsi" w:hAnsiTheme="majorHAnsi"/>
          <w:bCs/>
        </w:rPr>
        <w:t xml:space="preserve"> of corrupt doctrine. </w:t>
      </w:r>
      <w:r w:rsidR="004A5153" w:rsidRPr="004A5153">
        <w:rPr>
          <w:rFonts w:asciiTheme="majorHAnsi" w:hAnsiTheme="majorHAnsi"/>
          <w:b/>
          <w:bCs/>
        </w:rPr>
        <w:t xml:space="preserve">Paul is trying to guard the young Christian community and preserve and promote sound Christian teaching. </w:t>
      </w:r>
    </w:p>
    <w:p w:rsidR="004A5153" w:rsidRDefault="004A5153" w:rsidP="00E91D0B">
      <w:pPr>
        <w:rPr>
          <w:rFonts w:asciiTheme="majorHAnsi" w:hAnsiTheme="majorHAnsi"/>
          <w:b/>
          <w:bCs/>
        </w:rPr>
      </w:pPr>
    </w:p>
    <w:p w:rsidR="001C6918" w:rsidRDefault="001C6918" w:rsidP="00E91D0B">
      <w:pPr>
        <w:rPr>
          <w:rFonts w:asciiTheme="majorHAnsi" w:hAnsiTheme="majorHAnsi"/>
          <w:b/>
          <w:bCs/>
        </w:rPr>
      </w:pPr>
    </w:p>
    <w:p w:rsidR="001C6918" w:rsidRDefault="001C6918" w:rsidP="00E91D0B">
      <w:pPr>
        <w:rPr>
          <w:rFonts w:asciiTheme="majorHAnsi" w:hAnsiTheme="majorHAnsi"/>
          <w:b/>
          <w:bCs/>
        </w:rPr>
      </w:pPr>
    </w:p>
    <w:p w:rsidR="001C6918" w:rsidRDefault="001C6918" w:rsidP="00E91D0B">
      <w:pPr>
        <w:rPr>
          <w:rFonts w:asciiTheme="majorHAnsi" w:hAnsiTheme="majorHAnsi"/>
          <w:b/>
          <w:bCs/>
        </w:rPr>
      </w:pPr>
    </w:p>
    <w:p w:rsidR="001C6918" w:rsidRDefault="001C6918" w:rsidP="00E91D0B">
      <w:pPr>
        <w:rPr>
          <w:rFonts w:asciiTheme="majorHAnsi" w:hAnsiTheme="majorHAnsi"/>
          <w:b/>
          <w:bCs/>
        </w:rPr>
      </w:pPr>
    </w:p>
    <w:p w:rsidR="001C6918" w:rsidRDefault="001C6918" w:rsidP="00E91D0B">
      <w:pPr>
        <w:rPr>
          <w:rFonts w:asciiTheme="majorHAnsi" w:hAnsiTheme="majorHAnsi"/>
          <w:b/>
          <w:bCs/>
        </w:rPr>
      </w:pPr>
    </w:p>
    <w:p w:rsidR="001C6918" w:rsidRDefault="001C6918" w:rsidP="00E91D0B">
      <w:pPr>
        <w:rPr>
          <w:rFonts w:asciiTheme="majorHAnsi" w:hAnsiTheme="majorHAnsi"/>
          <w:b/>
          <w:bCs/>
        </w:rPr>
      </w:pPr>
    </w:p>
    <w:p w:rsidR="00446130" w:rsidRPr="001C6918" w:rsidRDefault="001C6918" w:rsidP="00E91D0B">
      <w:pPr>
        <w:rPr>
          <w:rFonts w:asciiTheme="majorHAnsi" w:eastAsia="Times New Roman" w:hAnsiTheme="majorHAnsi"/>
          <w:b/>
          <w:bCs/>
        </w:rPr>
      </w:pPr>
      <w:r w:rsidRPr="001C6918">
        <w:rPr>
          <w:rFonts w:asciiTheme="majorHAnsi" w:eastAsia="Times New Roman" w:hAnsiTheme="majorHAnsi"/>
          <w:b/>
          <w:bCs/>
        </w:rPr>
        <w:t>I Timothy 2:1-15</w:t>
      </w:r>
      <w:r w:rsidR="004D543A">
        <w:rPr>
          <w:rFonts w:asciiTheme="majorHAnsi" w:hAnsiTheme="majorHAnsi"/>
          <w:b/>
          <w:bCs/>
        </w:rPr>
        <w:t xml:space="preserve"> (</w:t>
      </w:r>
      <w:r w:rsidR="0064765E">
        <w:rPr>
          <w:rFonts w:asciiTheme="majorHAnsi" w:hAnsiTheme="majorHAnsi"/>
          <w:b/>
          <w:bCs/>
        </w:rPr>
        <w:t>NIV</w:t>
      </w:r>
      <w:r w:rsidR="004D543A">
        <w:rPr>
          <w:rFonts w:asciiTheme="majorHAnsi" w:hAnsiTheme="majorHAnsi"/>
          <w:b/>
          <w:bCs/>
        </w:rPr>
        <w:t xml:space="preserve"> © 20</w:t>
      </w:r>
      <w:r w:rsidR="0064765E">
        <w:rPr>
          <w:rFonts w:asciiTheme="majorHAnsi" w:hAnsiTheme="majorHAnsi"/>
          <w:b/>
          <w:bCs/>
        </w:rPr>
        <w:t>1</w:t>
      </w:r>
      <w:r w:rsidR="004D543A">
        <w:rPr>
          <w:rFonts w:asciiTheme="majorHAnsi" w:hAnsiTheme="majorHAnsi"/>
          <w:b/>
          <w:bCs/>
        </w:rPr>
        <w:t>1)</w:t>
      </w:r>
    </w:p>
    <w:p w:rsidR="001C6918" w:rsidRPr="001C6918" w:rsidRDefault="001C6918" w:rsidP="001C6918">
      <w:pPr>
        <w:rPr>
          <w:rFonts w:asciiTheme="majorHAnsi" w:eastAsia="Times New Roman" w:hAnsiTheme="majorHAnsi"/>
          <w:b/>
          <w:bCs/>
        </w:rPr>
      </w:pPr>
      <w:r w:rsidRPr="001C6918">
        <w:rPr>
          <w:rFonts w:asciiTheme="majorHAnsi" w:eastAsia="Times New Roman" w:hAnsiTheme="majorHAnsi"/>
          <w:b/>
          <w:bCs/>
          <w:vertAlign w:val="superscript"/>
        </w:rPr>
        <w:t>1</w:t>
      </w:r>
      <w:r w:rsidRPr="001C6918">
        <w:rPr>
          <w:rFonts w:asciiTheme="majorHAnsi" w:eastAsia="Times New Roman" w:hAnsiTheme="majorHAnsi"/>
          <w:b/>
          <w:bCs/>
        </w:rPr>
        <w:t xml:space="preserve"> I urge, then, first of all, that petitions, prayers, intercession and thanksgiving be made for all people— </w:t>
      </w:r>
      <w:r w:rsidRPr="001C6918">
        <w:rPr>
          <w:rFonts w:asciiTheme="majorHAnsi" w:eastAsia="Times New Roman" w:hAnsiTheme="majorHAnsi"/>
          <w:b/>
          <w:bCs/>
          <w:vertAlign w:val="superscript"/>
        </w:rPr>
        <w:t>2</w:t>
      </w:r>
      <w:r w:rsidRPr="001C6918">
        <w:rPr>
          <w:rFonts w:asciiTheme="majorHAnsi" w:eastAsia="Times New Roman" w:hAnsiTheme="majorHAnsi"/>
          <w:b/>
          <w:bCs/>
        </w:rPr>
        <w:t xml:space="preserve"> for kings and all those in authority, that we may live peaceful and quiet lives in all godliness and holiness. </w:t>
      </w:r>
      <w:r w:rsidRPr="001C6918">
        <w:rPr>
          <w:rFonts w:asciiTheme="majorHAnsi" w:eastAsia="Times New Roman" w:hAnsiTheme="majorHAnsi"/>
          <w:b/>
          <w:bCs/>
          <w:vertAlign w:val="superscript"/>
        </w:rPr>
        <w:t>3</w:t>
      </w:r>
      <w:r w:rsidRPr="001C6918">
        <w:rPr>
          <w:rFonts w:asciiTheme="majorHAnsi" w:eastAsia="Times New Roman" w:hAnsiTheme="majorHAnsi"/>
          <w:b/>
          <w:bCs/>
        </w:rPr>
        <w:t xml:space="preserve"> This is good, and pleases God our Savior, </w:t>
      </w:r>
      <w:r w:rsidRPr="001C6918">
        <w:rPr>
          <w:rFonts w:asciiTheme="majorHAnsi" w:eastAsia="Times New Roman" w:hAnsiTheme="majorHAnsi"/>
          <w:b/>
          <w:bCs/>
          <w:vertAlign w:val="superscript"/>
        </w:rPr>
        <w:t>4</w:t>
      </w:r>
      <w:r w:rsidRPr="001C6918">
        <w:rPr>
          <w:rFonts w:asciiTheme="majorHAnsi" w:eastAsia="Times New Roman" w:hAnsiTheme="majorHAnsi"/>
          <w:b/>
          <w:bCs/>
        </w:rPr>
        <w:t xml:space="preserve"> who wants all people to be saved and to come to a knowledge of the truth. </w:t>
      </w:r>
      <w:r w:rsidRPr="001C6918">
        <w:rPr>
          <w:rFonts w:asciiTheme="majorHAnsi" w:eastAsia="Times New Roman" w:hAnsiTheme="majorHAnsi"/>
          <w:b/>
          <w:bCs/>
          <w:vertAlign w:val="superscript"/>
        </w:rPr>
        <w:t>5</w:t>
      </w:r>
      <w:r w:rsidRPr="001C6918">
        <w:rPr>
          <w:rFonts w:asciiTheme="majorHAnsi" w:eastAsia="Times New Roman" w:hAnsiTheme="majorHAnsi"/>
          <w:b/>
          <w:bCs/>
        </w:rPr>
        <w:t xml:space="preserve"> For there is one God and one mediator between God and mankind, the man Christ Jesus, </w:t>
      </w:r>
      <w:r w:rsidRPr="001C6918">
        <w:rPr>
          <w:rFonts w:asciiTheme="majorHAnsi" w:eastAsia="Times New Roman" w:hAnsiTheme="majorHAnsi"/>
          <w:b/>
          <w:bCs/>
          <w:vertAlign w:val="superscript"/>
        </w:rPr>
        <w:t>6</w:t>
      </w:r>
      <w:r w:rsidRPr="001C6918">
        <w:rPr>
          <w:rFonts w:asciiTheme="majorHAnsi" w:eastAsia="Times New Roman" w:hAnsiTheme="majorHAnsi"/>
          <w:b/>
          <w:bCs/>
        </w:rPr>
        <w:t xml:space="preserve"> who gave himself as a ransom for all people. This has now been witnessed to at the proper time. </w:t>
      </w:r>
      <w:r w:rsidRPr="001C6918">
        <w:rPr>
          <w:rFonts w:asciiTheme="majorHAnsi" w:eastAsia="Times New Roman" w:hAnsiTheme="majorHAnsi"/>
          <w:b/>
          <w:bCs/>
          <w:vertAlign w:val="superscript"/>
        </w:rPr>
        <w:t>7</w:t>
      </w:r>
      <w:r w:rsidRPr="001C6918">
        <w:rPr>
          <w:rFonts w:asciiTheme="majorHAnsi" w:eastAsia="Times New Roman" w:hAnsiTheme="majorHAnsi"/>
          <w:b/>
          <w:bCs/>
        </w:rPr>
        <w:t> And for this purpose I was appointed a herald and an apostle—I am telling the truth, I am not lying—and a true and faithful teacher of the Gentiles.</w:t>
      </w:r>
    </w:p>
    <w:p w:rsidR="006353BC" w:rsidRDefault="006353BC" w:rsidP="00E91D0B">
      <w:pPr>
        <w:rPr>
          <w:rFonts w:asciiTheme="majorHAnsi" w:hAnsiTheme="majorHAnsi"/>
          <w:b/>
          <w:bCs/>
        </w:rPr>
      </w:pPr>
    </w:p>
    <w:p w:rsidR="001C6918" w:rsidRPr="001C6918" w:rsidRDefault="001C6918" w:rsidP="001C6918">
      <w:pPr>
        <w:rPr>
          <w:rFonts w:asciiTheme="majorHAnsi" w:hAnsiTheme="majorHAnsi"/>
          <w:bCs/>
        </w:rPr>
      </w:pPr>
      <w:r w:rsidRPr="001C6918">
        <w:rPr>
          <w:rFonts w:asciiTheme="majorHAnsi" w:hAnsiTheme="majorHAnsi"/>
          <w:bCs/>
        </w:rPr>
        <w:t xml:space="preserve">Q </w:t>
      </w:r>
      <w:r w:rsidR="001C1D30">
        <w:rPr>
          <w:rFonts w:asciiTheme="majorHAnsi" w:hAnsiTheme="majorHAnsi"/>
          <w:bCs/>
        </w:rPr>
        <w:t>–</w:t>
      </w:r>
      <w:r w:rsidRPr="001C6918">
        <w:rPr>
          <w:rFonts w:asciiTheme="majorHAnsi" w:hAnsiTheme="majorHAnsi"/>
          <w:bCs/>
        </w:rPr>
        <w:t xml:space="preserve"> Why do you think Paul begins this section by promoting prayer for people, including </w:t>
      </w:r>
      <w:r w:rsidR="001C1D30">
        <w:rPr>
          <w:rFonts w:asciiTheme="majorHAnsi" w:hAnsiTheme="majorHAnsi"/>
          <w:bCs/>
        </w:rPr>
        <w:t>government leaders?</w:t>
      </w:r>
    </w:p>
    <w:p w:rsidR="001C6918" w:rsidRPr="001C1D30" w:rsidRDefault="001C6918" w:rsidP="001C6918">
      <w:pPr>
        <w:rPr>
          <w:rFonts w:asciiTheme="majorHAnsi" w:hAnsiTheme="majorHAnsi"/>
          <w:bCs/>
          <w:i/>
        </w:rPr>
      </w:pPr>
      <w:r w:rsidRPr="001C1D30">
        <w:rPr>
          <w:rFonts w:asciiTheme="majorHAnsi" w:hAnsiTheme="majorHAnsi"/>
          <w:bCs/>
          <w:i/>
        </w:rPr>
        <w:t>(First, it’s hardly ever a good idea to be regarded as an enemy of the state. Second, Paul would love to see Roman leaders become Christ-followers. This is part of his motivation of writing Romans</w:t>
      </w:r>
      <w:r w:rsidR="001C1D30" w:rsidRPr="001C1D30">
        <w:rPr>
          <w:rFonts w:asciiTheme="majorHAnsi" w:hAnsiTheme="majorHAnsi"/>
          <w:bCs/>
          <w:i/>
        </w:rPr>
        <w:t>, which was</w:t>
      </w:r>
      <w:r w:rsidRPr="001C1D30">
        <w:rPr>
          <w:rFonts w:asciiTheme="majorHAnsi" w:hAnsiTheme="majorHAnsi"/>
          <w:bCs/>
          <w:i/>
        </w:rPr>
        <w:t xml:space="preserve"> likely written about 5-8 years before 1 Timothy. Further, there is a similar call in Romans to pray for leaders 13:1-7).</w:t>
      </w:r>
    </w:p>
    <w:p w:rsidR="001C1D30" w:rsidRPr="001C6918" w:rsidRDefault="001C1D30" w:rsidP="001C6918">
      <w:pPr>
        <w:rPr>
          <w:rFonts w:asciiTheme="majorHAnsi" w:hAnsiTheme="majorHAnsi"/>
          <w:bCs/>
        </w:rPr>
      </w:pPr>
    </w:p>
    <w:p w:rsidR="001C6918" w:rsidRPr="001C6918" w:rsidRDefault="001C6918" w:rsidP="001C6918">
      <w:pPr>
        <w:rPr>
          <w:rFonts w:asciiTheme="majorHAnsi" w:hAnsiTheme="majorHAnsi"/>
          <w:bCs/>
        </w:rPr>
      </w:pPr>
      <w:r w:rsidRPr="001C6918">
        <w:rPr>
          <w:rFonts w:asciiTheme="majorHAnsi" w:hAnsiTheme="majorHAnsi"/>
          <w:bCs/>
        </w:rPr>
        <w:t xml:space="preserve">Q </w:t>
      </w:r>
      <w:r w:rsidR="001C1D30">
        <w:rPr>
          <w:rFonts w:asciiTheme="majorHAnsi" w:hAnsiTheme="majorHAnsi"/>
          <w:bCs/>
        </w:rPr>
        <w:t>–</w:t>
      </w:r>
      <w:r w:rsidRPr="001C6918">
        <w:rPr>
          <w:rFonts w:asciiTheme="majorHAnsi" w:hAnsiTheme="majorHAnsi"/>
          <w:bCs/>
        </w:rPr>
        <w:t xml:space="preserve"> Why does Paul encourage Christians</w:t>
      </w:r>
      <w:r w:rsidR="001C1D30">
        <w:rPr>
          <w:rFonts w:asciiTheme="majorHAnsi" w:hAnsiTheme="majorHAnsi"/>
          <w:bCs/>
        </w:rPr>
        <w:t xml:space="preserve"> to</w:t>
      </w:r>
      <w:r w:rsidRPr="001C6918">
        <w:rPr>
          <w:rFonts w:asciiTheme="majorHAnsi" w:hAnsiTheme="majorHAnsi"/>
          <w:bCs/>
        </w:rPr>
        <w:t xml:space="preserve"> “liv</w:t>
      </w:r>
      <w:r w:rsidR="001C1D30">
        <w:rPr>
          <w:rFonts w:asciiTheme="majorHAnsi" w:hAnsiTheme="majorHAnsi"/>
          <w:bCs/>
        </w:rPr>
        <w:t>e</w:t>
      </w:r>
      <w:r w:rsidRPr="001C6918">
        <w:rPr>
          <w:rFonts w:asciiTheme="majorHAnsi" w:hAnsiTheme="majorHAnsi"/>
          <w:bCs/>
        </w:rPr>
        <w:t xml:space="preserve"> peaceful</w:t>
      </w:r>
      <w:r w:rsidR="001C1D30">
        <w:rPr>
          <w:rFonts w:asciiTheme="majorHAnsi" w:hAnsiTheme="majorHAnsi"/>
          <w:bCs/>
        </w:rPr>
        <w:t>…</w:t>
      </w:r>
      <w:r w:rsidRPr="001C6918">
        <w:rPr>
          <w:rFonts w:asciiTheme="majorHAnsi" w:hAnsiTheme="majorHAnsi"/>
          <w:bCs/>
        </w:rPr>
        <w:t xml:space="preserve"> lives in all godliness and holiness?”</w:t>
      </w:r>
    </w:p>
    <w:p w:rsidR="001C6918" w:rsidRPr="001C1D30" w:rsidRDefault="001C6918" w:rsidP="001C6918">
      <w:pPr>
        <w:rPr>
          <w:rFonts w:asciiTheme="majorHAnsi" w:hAnsiTheme="majorHAnsi"/>
          <w:bCs/>
          <w:i/>
        </w:rPr>
      </w:pPr>
      <w:r w:rsidRPr="001C1D30">
        <w:rPr>
          <w:rFonts w:asciiTheme="majorHAnsi" w:hAnsiTheme="majorHAnsi"/>
          <w:bCs/>
          <w:i/>
        </w:rPr>
        <w:t>(Paul does not want</w:t>
      </w:r>
      <w:r w:rsidR="001C1D30">
        <w:rPr>
          <w:rFonts w:asciiTheme="majorHAnsi" w:hAnsiTheme="majorHAnsi"/>
          <w:bCs/>
          <w:i/>
        </w:rPr>
        <w:t xml:space="preserve"> violent</w:t>
      </w:r>
      <w:r w:rsidRPr="001C1D30">
        <w:rPr>
          <w:rFonts w:asciiTheme="majorHAnsi" w:hAnsiTheme="majorHAnsi"/>
          <w:bCs/>
          <w:i/>
        </w:rPr>
        <w:t xml:space="preserve"> insurrection against a</w:t>
      </w:r>
      <w:r w:rsidR="001C1D30">
        <w:rPr>
          <w:rFonts w:asciiTheme="majorHAnsi" w:hAnsiTheme="majorHAnsi"/>
          <w:bCs/>
          <w:i/>
        </w:rPr>
        <w:t>n already</w:t>
      </w:r>
      <w:r w:rsidRPr="001C1D30">
        <w:rPr>
          <w:rFonts w:asciiTheme="majorHAnsi" w:hAnsiTheme="majorHAnsi"/>
          <w:bCs/>
          <w:i/>
        </w:rPr>
        <w:t xml:space="preserve"> violent, pagan culture. Instead, he wants to inspire a Christian counter-culture that draws people into a life of Christian redemption and community.)</w:t>
      </w:r>
    </w:p>
    <w:p w:rsidR="001C6918" w:rsidRPr="001C6918" w:rsidRDefault="001C6918" w:rsidP="001C6918">
      <w:pPr>
        <w:rPr>
          <w:rFonts w:asciiTheme="majorHAnsi" w:hAnsiTheme="majorHAnsi"/>
          <w:bCs/>
        </w:rPr>
      </w:pPr>
    </w:p>
    <w:p w:rsidR="001C1D30" w:rsidRDefault="001C6918" w:rsidP="001C6918">
      <w:pPr>
        <w:rPr>
          <w:rFonts w:asciiTheme="majorHAnsi" w:hAnsiTheme="majorHAnsi"/>
          <w:bCs/>
        </w:rPr>
      </w:pPr>
      <w:r w:rsidRPr="001C6918">
        <w:rPr>
          <w:rFonts w:asciiTheme="majorHAnsi" w:hAnsiTheme="majorHAnsi"/>
          <w:bCs/>
        </w:rPr>
        <w:t xml:space="preserve">Q </w:t>
      </w:r>
      <w:r w:rsidR="001C1D30">
        <w:rPr>
          <w:rFonts w:asciiTheme="majorHAnsi" w:hAnsiTheme="majorHAnsi"/>
          <w:bCs/>
        </w:rPr>
        <w:t>–</w:t>
      </w:r>
      <w:r w:rsidRPr="001C6918">
        <w:rPr>
          <w:rFonts w:asciiTheme="majorHAnsi" w:hAnsiTheme="majorHAnsi"/>
          <w:bCs/>
        </w:rPr>
        <w:t xml:space="preserve"> What do you think is the significance of Paul giving a brief theological lesson o</w:t>
      </w:r>
      <w:r w:rsidR="001C1D30">
        <w:rPr>
          <w:rFonts w:asciiTheme="majorHAnsi" w:hAnsiTheme="majorHAnsi"/>
          <w:bCs/>
        </w:rPr>
        <w:t>n the oneness of Christ Jesus?</w:t>
      </w:r>
    </w:p>
    <w:p w:rsidR="001C6918" w:rsidRPr="001C1D30" w:rsidRDefault="001C6918" w:rsidP="001C6918">
      <w:pPr>
        <w:rPr>
          <w:rFonts w:asciiTheme="majorHAnsi" w:hAnsiTheme="majorHAnsi"/>
          <w:bCs/>
          <w:i/>
        </w:rPr>
      </w:pPr>
      <w:r w:rsidRPr="001C1D30">
        <w:rPr>
          <w:rFonts w:asciiTheme="majorHAnsi" w:hAnsiTheme="majorHAnsi"/>
          <w:bCs/>
          <w:i/>
        </w:rPr>
        <w:t>(He wants to reaffirm the centrality of the gospel of salva</w:t>
      </w:r>
      <w:r w:rsidR="001C1D30">
        <w:rPr>
          <w:rFonts w:asciiTheme="majorHAnsi" w:hAnsiTheme="majorHAnsi"/>
          <w:bCs/>
          <w:i/>
        </w:rPr>
        <w:t>tion found only in Jesus and no</w:t>
      </w:r>
      <w:r w:rsidRPr="001C1D30">
        <w:rPr>
          <w:rFonts w:asciiTheme="majorHAnsi" w:hAnsiTheme="majorHAnsi"/>
          <w:bCs/>
          <w:i/>
        </w:rPr>
        <w:t>where else which</w:t>
      </w:r>
      <w:r w:rsidR="001C1D30">
        <w:rPr>
          <w:rFonts w:asciiTheme="majorHAnsi" w:hAnsiTheme="majorHAnsi"/>
          <w:bCs/>
          <w:i/>
        </w:rPr>
        <w:t>,</w:t>
      </w:r>
      <w:r w:rsidRPr="001C1D30">
        <w:rPr>
          <w:rFonts w:asciiTheme="majorHAnsi" w:hAnsiTheme="majorHAnsi"/>
          <w:bCs/>
          <w:i/>
        </w:rPr>
        <w:t xml:space="preserve"> again, was easy to lose focus in a city that offered worship to many other gods. Paul is saying</w:t>
      </w:r>
      <w:bookmarkStart w:id="0" w:name="_GoBack"/>
      <w:bookmarkEnd w:id="0"/>
      <w:r w:rsidRPr="001C1D30">
        <w:rPr>
          <w:rFonts w:asciiTheme="majorHAnsi" w:hAnsiTheme="majorHAnsi"/>
          <w:bCs/>
          <w:i/>
        </w:rPr>
        <w:t xml:space="preserve"> “only Jesus.”)</w:t>
      </w:r>
    </w:p>
    <w:p w:rsidR="001C1D30" w:rsidRPr="001C6918" w:rsidRDefault="001C1D30" w:rsidP="001C6918">
      <w:pPr>
        <w:rPr>
          <w:rFonts w:asciiTheme="majorHAnsi" w:hAnsiTheme="majorHAnsi"/>
          <w:bCs/>
        </w:rPr>
      </w:pPr>
    </w:p>
    <w:p w:rsidR="001C6918" w:rsidRPr="001C1D30" w:rsidRDefault="001C6918" w:rsidP="001C6918">
      <w:pPr>
        <w:rPr>
          <w:rFonts w:asciiTheme="majorHAnsi" w:hAnsiTheme="majorHAnsi"/>
          <w:b/>
          <w:bCs/>
        </w:rPr>
      </w:pPr>
      <w:r w:rsidRPr="001C1D30">
        <w:rPr>
          <w:rFonts w:asciiTheme="majorHAnsi" w:hAnsiTheme="majorHAnsi"/>
          <w:b/>
          <w:bCs/>
          <w:vertAlign w:val="superscript"/>
        </w:rPr>
        <w:t>8</w:t>
      </w:r>
      <w:r w:rsidRPr="001C1D30">
        <w:rPr>
          <w:rFonts w:asciiTheme="majorHAnsi" w:hAnsiTheme="majorHAnsi"/>
          <w:b/>
          <w:bCs/>
        </w:rPr>
        <w:t xml:space="preserve"> Therefore I want the men everywhere to pray, lifting up holy hands without anger or disputing. </w:t>
      </w:r>
      <w:r w:rsidRPr="001C1D30">
        <w:rPr>
          <w:rFonts w:asciiTheme="majorHAnsi" w:hAnsiTheme="majorHAnsi"/>
          <w:b/>
          <w:bCs/>
          <w:vertAlign w:val="superscript"/>
        </w:rPr>
        <w:t>9</w:t>
      </w:r>
      <w:r w:rsidRPr="001C1D30">
        <w:rPr>
          <w:rFonts w:asciiTheme="majorHAnsi" w:hAnsiTheme="majorHAnsi"/>
          <w:b/>
          <w:bCs/>
        </w:rPr>
        <w:t xml:space="preserve"> I also want the women to dress modestly, with decency and propriety, adorning themselves, not with elaborate hairstyles or gold or pearls or expensive clothes, </w:t>
      </w:r>
      <w:r w:rsidRPr="001C1D30">
        <w:rPr>
          <w:rFonts w:asciiTheme="majorHAnsi" w:hAnsiTheme="majorHAnsi"/>
          <w:b/>
          <w:bCs/>
          <w:vertAlign w:val="superscript"/>
        </w:rPr>
        <w:t>10</w:t>
      </w:r>
      <w:r w:rsidRPr="001C1D30">
        <w:rPr>
          <w:rFonts w:asciiTheme="majorHAnsi" w:hAnsiTheme="majorHAnsi"/>
          <w:b/>
          <w:bCs/>
        </w:rPr>
        <w:t> but with good deeds, appropriate for women who profess to worship God.</w:t>
      </w:r>
    </w:p>
    <w:p w:rsidR="001C1D30" w:rsidRPr="001C6918" w:rsidRDefault="001C1D30" w:rsidP="001C6918">
      <w:pPr>
        <w:rPr>
          <w:rFonts w:asciiTheme="majorHAnsi" w:hAnsiTheme="majorHAnsi"/>
          <w:bCs/>
        </w:rPr>
      </w:pPr>
    </w:p>
    <w:p w:rsidR="001C6918" w:rsidRPr="001C6918" w:rsidRDefault="001C6918" w:rsidP="001C6918">
      <w:pPr>
        <w:rPr>
          <w:rFonts w:asciiTheme="majorHAnsi" w:hAnsiTheme="majorHAnsi"/>
          <w:bCs/>
        </w:rPr>
      </w:pPr>
      <w:r w:rsidRPr="001C6918">
        <w:rPr>
          <w:rFonts w:asciiTheme="majorHAnsi" w:hAnsiTheme="majorHAnsi"/>
          <w:bCs/>
        </w:rPr>
        <w:t xml:space="preserve">Q </w:t>
      </w:r>
      <w:r w:rsidR="00D61BD8">
        <w:rPr>
          <w:rFonts w:asciiTheme="majorHAnsi" w:hAnsiTheme="majorHAnsi"/>
          <w:bCs/>
        </w:rPr>
        <w:t>–</w:t>
      </w:r>
      <w:r w:rsidRPr="001C6918">
        <w:rPr>
          <w:rFonts w:asciiTheme="majorHAnsi" w:hAnsiTheme="majorHAnsi"/>
          <w:bCs/>
        </w:rPr>
        <w:t xml:space="preserve"> Why do you think Paul </w:t>
      </w:r>
      <w:r w:rsidR="00D61BD8">
        <w:rPr>
          <w:rFonts w:asciiTheme="majorHAnsi" w:hAnsiTheme="majorHAnsi"/>
          <w:bCs/>
        </w:rPr>
        <w:t>transitions</w:t>
      </w:r>
      <w:r w:rsidRPr="001C6918">
        <w:rPr>
          <w:rFonts w:asciiTheme="majorHAnsi" w:hAnsiTheme="majorHAnsi"/>
          <w:bCs/>
        </w:rPr>
        <w:t xml:space="preserve"> from calling f</w:t>
      </w:r>
      <w:r w:rsidR="00D61BD8">
        <w:rPr>
          <w:rFonts w:asciiTheme="majorHAnsi" w:hAnsiTheme="majorHAnsi"/>
          <w:bCs/>
        </w:rPr>
        <w:t xml:space="preserve">or </w:t>
      </w:r>
      <w:r w:rsidRPr="001C6918">
        <w:rPr>
          <w:rFonts w:asciiTheme="majorHAnsi" w:hAnsiTheme="majorHAnsi"/>
          <w:bCs/>
        </w:rPr>
        <w:t>the intercession of government leaders to offering instructions on men praying instead of disputing and then, the way women dress for worship?</w:t>
      </w:r>
    </w:p>
    <w:p w:rsidR="001C6918" w:rsidRPr="00D61BD8" w:rsidRDefault="001C6918" w:rsidP="001C6918">
      <w:pPr>
        <w:rPr>
          <w:rFonts w:asciiTheme="majorHAnsi" w:hAnsiTheme="majorHAnsi"/>
          <w:bCs/>
          <w:i/>
        </w:rPr>
      </w:pPr>
      <w:r w:rsidRPr="00D61BD8">
        <w:rPr>
          <w:rFonts w:asciiTheme="majorHAnsi" w:hAnsiTheme="majorHAnsi"/>
          <w:bCs/>
          <w:i/>
        </w:rPr>
        <w:t>(This is where understanding the specific context of the early church in Ephesus is crucial. Paul is getting reports filled with various concerns. One is that the men are disputing with one another. And among others, the women were influenced and distracted more by their surroundings and were not focused on worship. The further issues of gossip from house to house is referenced later in I Tim. 5:13-18. Some commentators have even speculated that the braided hair, immodest dress, and jewelry were consistent with pagan living. While there is dispute that braided hair was a common sign of prostitution, Paul is concerned with a fractured and distracted community and is offering solutions based on prayer, simplicity, and focused study.</w:t>
      </w:r>
      <w:r w:rsidR="00D61BD8">
        <w:rPr>
          <w:rFonts w:asciiTheme="majorHAnsi" w:hAnsiTheme="majorHAnsi"/>
          <w:bCs/>
          <w:i/>
        </w:rPr>
        <w:t>)</w:t>
      </w:r>
    </w:p>
    <w:p w:rsidR="001C6918" w:rsidRPr="001C6918" w:rsidRDefault="001C6918" w:rsidP="001C6918">
      <w:pPr>
        <w:rPr>
          <w:rFonts w:asciiTheme="majorHAnsi" w:hAnsiTheme="majorHAnsi"/>
          <w:bCs/>
        </w:rPr>
      </w:pPr>
      <w:r w:rsidRPr="001C6918">
        <w:rPr>
          <w:rFonts w:asciiTheme="majorHAnsi" w:hAnsiTheme="majorHAnsi"/>
          <w:bCs/>
        </w:rPr>
        <w:t xml:space="preserve">Q </w:t>
      </w:r>
      <w:r w:rsidR="00D61BD8">
        <w:rPr>
          <w:rFonts w:asciiTheme="majorHAnsi" w:hAnsiTheme="majorHAnsi"/>
          <w:bCs/>
        </w:rPr>
        <w:t>–</w:t>
      </w:r>
      <w:r w:rsidRPr="001C6918">
        <w:rPr>
          <w:rFonts w:asciiTheme="majorHAnsi" w:hAnsiTheme="majorHAnsi"/>
          <w:bCs/>
        </w:rPr>
        <w:t xml:space="preserve"> Follow up question</w:t>
      </w:r>
      <w:r w:rsidR="00671467">
        <w:rPr>
          <w:rFonts w:asciiTheme="majorHAnsi" w:hAnsiTheme="majorHAnsi"/>
          <w:bCs/>
        </w:rPr>
        <w:t>:</w:t>
      </w:r>
      <w:r w:rsidRPr="001C6918">
        <w:rPr>
          <w:rFonts w:asciiTheme="majorHAnsi" w:hAnsiTheme="majorHAnsi"/>
          <w:bCs/>
        </w:rPr>
        <w:t xml:space="preserve"> </w:t>
      </w:r>
      <w:r w:rsidR="00671467">
        <w:rPr>
          <w:rFonts w:asciiTheme="majorHAnsi" w:hAnsiTheme="majorHAnsi"/>
          <w:bCs/>
        </w:rPr>
        <w:t>W</w:t>
      </w:r>
      <w:r w:rsidRPr="001C6918">
        <w:rPr>
          <w:rFonts w:asciiTheme="majorHAnsi" w:hAnsiTheme="majorHAnsi"/>
          <w:bCs/>
        </w:rPr>
        <w:t>hat would Paul call out in the North American Church today? Take inventory of our disputes and distractions and consider which of Paul’s aforementioned advice would serve us well today.</w:t>
      </w:r>
    </w:p>
    <w:p w:rsidR="001C6918" w:rsidRPr="001C6918" w:rsidRDefault="001C6918" w:rsidP="001C6918">
      <w:pPr>
        <w:rPr>
          <w:rFonts w:asciiTheme="majorHAnsi" w:hAnsiTheme="majorHAnsi"/>
          <w:bCs/>
        </w:rPr>
      </w:pPr>
    </w:p>
    <w:p w:rsidR="001C6918" w:rsidRPr="00671467" w:rsidRDefault="001C6918" w:rsidP="001C6918">
      <w:pPr>
        <w:rPr>
          <w:rFonts w:asciiTheme="majorHAnsi" w:hAnsiTheme="majorHAnsi"/>
          <w:b/>
          <w:bCs/>
        </w:rPr>
      </w:pPr>
      <w:r w:rsidRPr="00671467">
        <w:rPr>
          <w:rFonts w:asciiTheme="majorHAnsi" w:hAnsiTheme="majorHAnsi"/>
          <w:b/>
          <w:bCs/>
          <w:vertAlign w:val="superscript"/>
        </w:rPr>
        <w:t>11</w:t>
      </w:r>
      <w:r w:rsidRPr="00671467">
        <w:rPr>
          <w:rFonts w:asciiTheme="majorHAnsi" w:hAnsiTheme="majorHAnsi"/>
          <w:b/>
          <w:bCs/>
        </w:rPr>
        <w:t xml:space="preserve"> A woman should learn in quietness and full submission. </w:t>
      </w:r>
      <w:r w:rsidRPr="00671467">
        <w:rPr>
          <w:rFonts w:asciiTheme="majorHAnsi" w:hAnsiTheme="majorHAnsi"/>
          <w:b/>
          <w:bCs/>
          <w:vertAlign w:val="superscript"/>
        </w:rPr>
        <w:t>12</w:t>
      </w:r>
      <w:r w:rsidRPr="00671467">
        <w:rPr>
          <w:rFonts w:asciiTheme="majorHAnsi" w:hAnsiTheme="majorHAnsi"/>
          <w:b/>
          <w:bCs/>
        </w:rPr>
        <w:t xml:space="preserve"> I do not permit a woman to teach or to assume authority over a man; she must be quiet. </w:t>
      </w:r>
      <w:r w:rsidRPr="00671467">
        <w:rPr>
          <w:rFonts w:asciiTheme="majorHAnsi" w:hAnsiTheme="majorHAnsi"/>
          <w:b/>
          <w:bCs/>
          <w:vertAlign w:val="superscript"/>
        </w:rPr>
        <w:t>13</w:t>
      </w:r>
      <w:r w:rsidRPr="00671467">
        <w:rPr>
          <w:rFonts w:asciiTheme="majorHAnsi" w:hAnsiTheme="majorHAnsi"/>
          <w:b/>
          <w:bCs/>
        </w:rPr>
        <w:t xml:space="preserve"> For Adam was formed first, then Eve. </w:t>
      </w:r>
      <w:r w:rsidRPr="00671467">
        <w:rPr>
          <w:rFonts w:asciiTheme="majorHAnsi" w:hAnsiTheme="majorHAnsi"/>
          <w:b/>
          <w:bCs/>
          <w:vertAlign w:val="superscript"/>
        </w:rPr>
        <w:t>14</w:t>
      </w:r>
      <w:r w:rsidRPr="00671467">
        <w:rPr>
          <w:rFonts w:asciiTheme="majorHAnsi" w:hAnsiTheme="majorHAnsi"/>
          <w:b/>
          <w:bCs/>
        </w:rPr>
        <w:t xml:space="preserve"> And Adam was not the one deceived; it was the woman who was deceived and became a sinner. </w:t>
      </w:r>
      <w:r w:rsidRPr="00671467">
        <w:rPr>
          <w:rFonts w:asciiTheme="majorHAnsi" w:hAnsiTheme="majorHAnsi"/>
          <w:b/>
          <w:bCs/>
          <w:vertAlign w:val="superscript"/>
        </w:rPr>
        <w:t>15</w:t>
      </w:r>
      <w:r w:rsidRPr="00671467">
        <w:rPr>
          <w:rFonts w:asciiTheme="majorHAnsi" w:hAnsiTheme="majorHAnsi"/>
          <w:b/>
          <w:bCs/>
        </w:rPr>
        <w:t> But women will be saved through childbearing—if they continue in faith, love and holiness with propriety.</w:t>
      </w:r>
    </w:p>
    <w:p w:rsidR="00671467" w:rsidRPr="001C6918" w:rsidRDefault="00671467" w:rsidP="001C6918">
      <w:pPr>
        <w:rPr>
          <w:rFonts w:asciiTheme="majorHAnsi" w:hAnsiTheme="majorHAnsi"/>
          <w:bCs/>
        </w:rPr>
      </w:pPr>
    </w:p>
    <w:p w:rsidR="001C6918" w:rsidRDefault="001C6918" w:rsidP="001C6918">
      <w:pPr>
        <w:rPr>
          <w:rFonts w:asciiTheme="majorHAnsi" w:hAnsiTheme="majorHAnsi"/>
          <w:bCs/>
        </w:rPr>
      </w:pPr>
      <w:r w:rsidRPr="00671467">
        <w:rPr>
          <w:rFonts w:asciiTheme="majorHAnsi" w:hAnsiTheme="majorHAnsi"/>
          <w:bCs/>
          <w:i/>
        </w:rPr>
        <w:t>Commentary:</w:t>
      </w:r>
      <w:r w:rsidR="00671467">
        <w:rPr>
          <w:rFonts w:asciiTheme="majorHAnsi" w:hAnsiTheme="majorHAnsi"/>
          <w:bCs/>
        </w:rPr>
        <w:t xml:space="preserve"> In the last century</w:t>
      </w:r>
      <w:r w:rsidRPr="001C6918">
        <w:rPr>
          <w:rFonts w:asciiTheme="majorHAnsi" w:hAnsiTheme="majorHAnsi"/>
          <w:bCs/>
        </w:rPr>
        <w:t>, there has been much debate concerning the term “assuming authority” (v</w:t>
      </w:r>
      <w:r w:rsidR="00671467">
        <w:rPr>
          <w:rFonts w:asciiTheme="majorHAnsi" w:hAnsiTheme="majorHAnsi"/>
          <w:bCs/>
        </w:rPr>
        <w:t>.</w:t>
      </w:r>
      <w:r w:rsidRPr="001C6918">
        <w:rPr>
          <w:rFonts w:asciiTheme="majorHAnsi" w:hAnsiTheme="majorHAnsi"/>
          <w:bCs/>
        </w:rPr>
        <w:t xml:space="preserve"> 12).  The </w:t>
      </w:r>
      <w:r w:rsidR="00671467">
        <w:rPr>
          <w:rFonts w:asciiTheme="majorHAnsi" w:hAnsiTheme="majorHAnsi"/>
          <w:bCs/>
        </w:rPr>
        <w:t>ancient</w:t>
      </w:r>
      <w:r w:rsidRPr="001C6918">
        <w:rPr>
          <w:rFonts w:asciiTheme="majorHAnsi" w:hAnsiTheme="majorHAnsi"/>
          <w:bCs/>
        </w:rPr>
        <w:t xml:space="preserve"> context and the Greek language must be explored. It is extremely noteworthy that the Greek word used is </w:t>
      </w:r>
      <w:r w:rsidRPr="001C6918">
        <w:rPr>
          <w:rFonts w:asciiTheme="majorHAnsi" w:hAnsiTheme="majorHAnsi"/>
          <w:bCs/>
          <w:i/>
        </w:rPr>
        <w:t>authentein</w:t>
      </w:r>
      <w:r w:rsidRPr="001C6918">
        <w:rPr>
          <w:rFonts w:asciiTheme="majorHAnsi" w:hAnsiTheme="majorHAnsi"/>
          <w:bCs/>
        </w:rPr>
        <w:t>. Usually</w:t>
      </w:r>
      <w:r w:rsidR="00671467">
        <w:rPr>
          <w:rFonts w:asciiTheme="majorHAnsi" w:hAnsiTheme="majorHAnsi"/>
          <w:bCs/>
        </w:rPr>
        <w:t>,</w:t>
      </w:r>
      <w:r w:rsidRPr="001C6918">
        <w:rPr>
          <w:rFonts w:asciiTheme="majorHAnsi" w:hAnsiTheme="majorHAnsi"/>
          <w:bCs/>
        </w:rPr>
        <w:t xml:space="preserve"> Paul and the New Testament writers use the more popular and less ambiguous term </w:t>
      </w:r>
      <w:r w:rsidRPr="00671467">
        <w:rPr>
          <w:rFonts w:asciiTheme="majorHAnsi" w:hAnsiTheme="majorHAnsi"/>
          <w:bCs/>
          <w:i/>
        </w:rPr>
        <w:t>k</w:t>
      </w:r>
      <w:r w:rsidRPr="001C6918">
        <w:rPr>
          <w:rFonts w:asciiTheme="majorHAnsi" w:hAnsiTheme="majorHAnsi"/>
          <w:bCs/>
          <w:i/>
        </w:rPr>
        <w:t>urieuein</w:t>
      </w:r>
      <w:r w:rsidRPr="001C6918">
        <w:rPr>
          <w:rFonts w:asciiTheme="majorHAnsi" w:hAnsiTheme="majorHAnsi"/>
          <w:bCs/>
        </w:rPr>
        <w:t xml:space="preserve"> when they </w:t>
      </w:r>
      <w:r w:rsidR="00671467">
        <w:rPr>
          <w:rFonts w:asciiTheme="majorHAnsi" w:hAnsiTheme="majorHAnsi"/>
          <w:bCs/>
        </w:rPr>
        <w:t>mean</w:t>
      </w:r>
      <w:r w:rsidRPr="001C6918">
        <w:rPr>
          <w:rFonts w:asciiTheme="majorHAnsi" w:hAnsiTheme="majorHAnsi"/>
          <w:bCs/>
        </w:rPr>
        <w:t xml:space="preserve"> “to bear power.” </w:t>
      </w:r>
      <w:r w:rsidR="00FE242E">
        <w:rPr>
          <w:rFonts w:asciiTheme="majorHAnsi" w:hAnsiTheme="majorHAnsi"/>
          <w:bCs/>
          <w:i/>
        </w:rPr>
        <w:t>A</w:t>
      </w:r>
      <w:r w:rsidRPr="001C6918">
        <w:rPr>
          <w:rFonts w:asciiTheme="majorHAnsi" w:hAnsiTheme="majorHAnsi"/>
          <w:bCs/>
          <w:i/>
        </w:rPr>
        <w:t>uthentein</w:t>
      </w:r>
      <w:r w:rsidRPr="001C6918">
        <w:rPr>
          <w:rFonts w:asciiTheme="majorHAnsi" w:hAnsiTheme="majorHAnsi"/>
          <w:bCs/>
        </w:rPr>
        <w:t xml:space="preserve"> </w:t>
      </w:r>
      <w:r w:rsidR="00FE242E">
        <w:rPr>
          <w:rFonts w:asciiTheme="majorHAnsi" w:hAnsiTheme="majorHAnsi"/>
          <w:bCs/>
        </w:rPr>
        <w:t>(</w:t>
      </w:r>
      <w:r w:rsidRPr="001C6918">
        <w:rPr>
          <w:rFonts w:asciiTheme="majorHAnsi" w:hAnsiTheme="majorHAnsi"/>
          <w:bCs/>
        </w:rPr>
        <w:t>“assume authority”</w:t>
      </w:r>
      <w:r w:rsidR="00FE242E">
        <w:rPr>
          <w:rFonts w:asciiTheme="majorHAnsi" w:hAnsiTheme="majorHAnsi"/>
          <w:bCs/>
        </w:rPr>
        <w:t>)</w:t>
      </w:r>
      <w:r w:rsidRPr="001C6918">
        <w:rPr>
          <w:rFonts w:asciiTheme="majorHAnsi" w:hAnsiTheme="majorHAnsi"/>
          <w:bCs/>
        </w:rPr>
        <w:t xml:space="preserve"> is a more aggressive term. More strikingly, </w:t>
      </w:r>
      <w:r w:rsidR="00FE242E">
        <w:rPr>
          <w:rFonts w:asciiTheme="majorHAnsi" w:hAnsiTheme="majorHAnsi"/>
          <w:bCs/>
        </w:rPr>
        <w:t>it</w:t>
      </w:r>
      <w:r w:rsidRPr="001C6918">
        <w:rPr>
          <w:rFonts w:asciiTheme="majorHAnsi" w:hAnsiTheme="majorHAnsi"/>
          <w:bCs/>
        </w:rPr>
        <w:t xml:space="preserve"> is often used in the negative and carries</w:t>
      </w:r>
      <w:r w:rsidR="00FE242E">
        <w:rPr>
          <w:rFonts w:asciiTheme="majorHAnsi" w:hAnsiTheme="majorHAnsi"/>
          <w:bCs/>
        </w:rPr>
        <w:t xml:space="preserve"> violence and sexual overtones.</w:t>
      </w:r>
    </w:p>
    <w:p w:rsidR="00FE242E" w:rsidRPr="001C6918" w:rsidRDefault="00FE242E" w:rsidP="001C6918">
      <w:pPr>
        <w:rPr>
          <w:rFonts w:asciiTheme="majorHAnsi" w:hAnsiTheme="majorHAnsi"/>
          <w:bCs/>
        </w:rPr>
      </w:pPr>
    </w:p>
    <w:p w:rsidR="001C6918" w:rsidRDefault="001C6918" w:rsidP="001C6918">
      <w:pPr>
        <w:rPr>
          <w:rFonts w:asciiTheme="majorHAnsi" w:hAnsiTheme="majorHAnsi"/>
          <w:bCs/>
        </w:rPr>
      </w:pPr>
      <w:r w:rsidRPr="001C6918">
        <w:rPr>
          <w:rFonts w:asciiTheme="majorHAnsi" w:hAnsiTheme="majorHAnsi"/>
          <w:bCs/>
        </w:rPr>
        <w:t xml:space="preserve">Earlier usages of </w:t>
      </w:r>
      <w:r w:rsidRPr="001C6918">
        <w:rPr>
          <w:rFonts w:asciiTheme="majorHAnsi" w:hAnsiTheme="majorHAnsi"/>
          <w:bCs/>
          <w:i/>
        </w:rPr>
        <w:t>authentein</w:t>
      </w:r>
      <w:r w:rsidRPr="001C6918">
        <w:rPr>
          <w:rFonts w:asciiTheme="majorHAnsi" w:hAnsiTheme="majorHAnsi"/>
          <w:bCs/>
        </w:rPr>
        <w:t xml:space="preserve"> can be found in the various </w:t>
      </w:r>
      <w:r w:rsidR="00FE242E">
        <w:rPr>
          <w:rFonts w:asciiTheme="majorHAnsi" w:hAnsiTheme="majorHAnsi"/>
          <w:bCs/>
        </w:rPr>
        <w:t>accounts</w:t>
      </w:r>
      <w:r w:rsidRPr="001C6918">
        <w:rPr>
          <w:rFonts w:asciiTheme="majorHAnsi" w:hAnsiTheme="majorHAnsi"/>
          <w:bCs/>
        </w:rPr>
        <w:t xml:space="preserve"> of Greek tragedies. For example, one version has Menelaus responsible for the death of Achilles and Menelaus </w:t>
      </w:r>
      <w:r w:rsidR="00FE242E">
        <w:rPr>
          <w:rFonts w:asciiTheme="majorHAnsi" w:hAnsiTheme="majorHAnsi"/>
          <w:bCs/>
        </w:rPr>
        <w:t xml:space="preserve">is </w:t>
      </w:r>
      <w:r w:rsidRPr="001C6918">
        <w:rPr>
          <w:rFonts w:asciiTheme="majorHAnsi" w:hAnsiTheme="majorHAnsi"/>
          <w:bCs/>
        </w:rPr>
        <w:t xml:space="preserve">considered an </w:t>
      </w:r>
      <w:r w:rsidRPr="001C6918">
        <w:rPr>
          <w:rFonts w:asciiTheme="majorHAnsi" w:hAnsiTheme="majorHAnsi"/>
          <w:bCs/>
          <w:i/>
        </w:rPr>
        <w:t>authentes</w:t>
      </w:r>
      <w:r w:rsidRPr="001C6918">
        <w:rPr>
          <w:rFonts w:asciiTheme="majorHAnsi" w:hAnsiTheme="majorHAnsi"/>
          <w:bCs/>
        </w:rPr>
        <w:t xml:space="preserve"> (and a </w:t>
      </w:r>
      <w:r w:rsidR="00FE242E">
        <w:rPr>
          <w:rFonts w:asciiTheme="majorHAnsi" w:hAnsiTheme="majorHAnsi"/>
          <w:bCs/>
          <w:i/>
        </w:rPr>
        <w:t>miastor—</w:t>
      </w:r>
      <w:r w:rsidRPr="001C6918">
        <w:rPr>
          <w:rFonts w:asciiTheme="majorHAnsi" w:hAnsiTheme="majorHAnsi"/>
          <w:bCs/>
        </w:rPr>
        <w:t>crime-stained wretch who pollutes others</w:t>
      </w:r>
      <w:r w:rsidR="00FE242E">
        <w:rPr>
          <w:rFonts w:asciiTheme="majorHAnsi" w:hAnsiTheme="majorHAnsi"/>
          <w:bCs/>
        </w:rPr>
        <w:t>)</w:t>
      </w:r>
      <w:r w:rsidRPr="001C6918">
        <w:rPr>
          <w:rFonts w:asciiTheme="majorHAnsi" w:hAnsiTheme="majorHAnsi"/>
          <w:bCs/>
        </w:rPr>
        <w:t xml:space="preserve">. </w:t>
      </w:r>
      <w:r w:rsidR="00FE242E">
        <w:rPr>
          <w:rFonts w:asciiTheme="majorHAnsi" w:hAnsiTheme="majorHAnsi"/>
          <w:bCs/>
        </w:rPr>
        <w:t>(</w:t>
      </w:r>
      <w:r w:rsidRPr="001C6918">
        <w:rPr>
          <w:rFonts w:asciiTheme="majorHAnsi" w:hAnsiTheme="majorHAnsi"/>
          <w:bCs/>
        </w:rPr>
        <w:t>Source</w:t>
      </w:r>
      <w:r w:rsidR="00FE242E">
        <w:rPr>
          <w:rFonts w:asciiTheme="majorHAnsi" w:hAnsiTheme="majorHAnsi"/>
          <w:bCs/>
        </w:rPr>
        <w:t>—</w:t>
      </w:r>
      <w:r w:rsidRPr="001C6918">
        <w:rPr>
          <w:rFonts w:asciiTheme="majorHAnsi" w:hAnsiTheme="majorHAnsi"/>
          <w:bCs/>
        </w:rPr>
        <w:t xml:space="preserve">Sophocles’ </w:t>
      </w:r>
      <w:r w:rsidRPr="001C6918">
        <w:rPr>
          <w:rFonts w:asciiTheme="majorHAnsi" w:hAnsiTheme="majorHAnsi"/>
          <w:bCs/>
          <w:i/>
        </w:rPr>
        <w:t>Electra</w:t>
      </w:r>
      <w:r w:rsidR="00FE242E">
        <w:rPr>
          <w:rFonts w:asciiTheme="majorHAnsi" w:hAnsiTheme="majorHAnsi"/>
          <w:bCs/>
        </w:rPr>
        <w:t xml:space="preserve"> 272-275.)</w:t>
      </w:r>
    </w:p>
    <w:p w:rsidR="00FE242E" w:rsidRPr="001C6918" w:rsidRDefault="00FE242E" w:rsidP="001C6918">
      <w:pPr>
        <w:rPr>
          <w:rFonts w:asciiTheme="majorHAnsi" w:hAnsiTheme="majorHAnsi"/>
          <w:bCs/>
        </w:rPr>
      </w:pPr>
    </w:p>
    <w:p w:rsidR="001C6918" w:rsidRDefault="001C6918" w:rsidP="001C6918">
      <w:pPr>
        <w:rPr>
          <w:rFonts w:asciiTheme="majorHAnsi" w:hAnsiTheme="majorHAnsi"/>
          <w:bCs/>
        </w:rPr>
      </w:pPr>
      <w:r w:rsidRPr="001C6918">
        <w:rPr>
          <w:rFonts w:asciiTheme="majorHAnsi" w:hAnsiTheme="majorHAnsi"/>
          <w:bCs/>
        </w:rPr>
        <w:t>Looking back in verse 1</w:t>
      </w:r>
      <w:r w:rsidR="00FE242E">
        <w:rPr>
          <w:rFonts w:asciiTheme="majorHAnsi" w:hAnsiTheme="majorHAnsi"/>
          <w:bCs/>
        </w:rPr>
        <w:t>2</w:t>
      </w:r>
      <w:r w:rsidRPr="001C6918">
        <w:rPr>
          <w:rFonts w:asciiTheme="majorHAnsi" w:hAnsiTheme="majorHAnsi"/>
          <w:bCs/>
        </w:rPr>
        <w:t xml:space="preserve">, </w:t>
      </w:r>
      <w:r w:rsidRPr="00FE242E">
        <w:rPr>
          <w:rFonts w:asciiTheme="majorHAnsi" w:hAnsiTheme="majorHAnsi"/>
          <w:bCs/>
          <w:i/>
        </w:rPr>
        <w:t>epitrepo</w:t>
      </w:r>
      <w:r w:rsidRPr="001C6918">
        <w:rPr>
          <w:rFonts w:asciiTheme="majorHAnsi" w:hAnsiTheme="majorHAnsi"/>
          <w:bCs/>
        </w:rPr>
        <w:t xml:space="preserve"> is used for “I do not </w:t>
      </w:r>
      <w:r w:rsidR="00FE242E">
        <w:rPr>
          <w:rFonts w:asciiTheme="majorHAnsi" w:hAnsiTheme="majorHAnsi"/>
          <w:bCs/>
        </w:rPr>
        <w:t>permit</w:t>
      </w:r>
      <w:r w:rsidRPr="001C6918">
        <w:rPr>
          <w:rFonts w:asciiTheme="majorHAnsi" w:hAnsiTheme="majorHAnsi"/>
          <w:bCs/>
        </w:rPr>
        <w:t xml:space="preserve">.” Scholar John Towes makes the point that when </w:t>
      </w:r>
      <w:r w:rsidRPr="00FE242E">
        <w:rPr>
          <w:rFonts w:asciiTheme="majorHAnsi" w:hAnsiTheme="majorHAnsi"/>
          <w:bCs/>
          <w:i/>
        </w:rPr>
        <w:t>epitrepo</w:t>
      </w:r>
      <w:r w:rsidRPr="001C6918">
        <w:rPr>
          <w:rFonts w:asciiTheme="majorHAnsi" w:hAnsiTheme="majorHAnsi"/>
          <w:bCs/>
        </w:rPr>
        <w:t xml:space="preserve"> occurs, it is used “to speak to of a specific and limited situation rather than a universal one.” (Gen. 39:6, Ester 9:14, Job 32:14, and Hebrew wisdom literature such as Wisd. of Sol. 19:2, I Macc. 15:6, 4 Macc. 4:17-18. Source</w:t>
      </w:r>
      <w:r w:rsidR="00FE242E">
        <w:rPr>
          <w:rFonts w:asciiTheme="majorHAnsi" w:hAnsiTheme="majorHAnsi"/>
          <w:bCs/>
        </w:rPr>
        <w:t>—</w:t>
      </w:r>
      <w:r w:rsidRPr="001C6918">
        <w:rPr>
          <w:rFonts w:asciiTheme="majorHAnsi" w:hAnsiTheme="majorHAnsi"/>
          <w:bCs/>
          <w:i/>
        </w:rPr>
        <w:t xml:space="preserve">Women in Church Leadership: I Timothy 2:11-15 ... </w:t>
      </w:r>
      <w:r w:rsidR="00FE242E">
        <w:rPr>
          <w:rFonts w:asciiTheme="majorHAnsi" w:hAnsiTheme="majorHAnsi"/>
          <w:bCs/>
        </w:rPr>
        <w:t>p. 84.)</w:t>
      </w:r>
    </w:p>
    <w:p w:rsidR="00FE242E" w:rsidRPr="001C6918" w:rsidRDefault="00FE242E" w:rsidP="001C6918">
      <w:pPr>
        <w:rPr>
          <w:rFonts w:asciiTheme="majorHAnsi" w:hAnsiTheme="majorHAnsi"/>
          <w:bCs/>
        </w:rPr>
      </w:pPr>
    </w:p>
    <w:p w:rsidR="001C6918" w:rsidRDefault="001C6918" w:rsidP="001C6918">
      <w:pPr>
        <w:rPr>
          <w:rFonts w:asciiTheme="majorHAnsi" w:hAnsiTheme="majorHAnsi"/>
          <w:bCs/>
        </w:rPr>
      </w:pPr>
      <w:r w:rsidRPr="001C6918">
        <w:rPr>
          <w:rFonts w:asciiTheme="majorHAnsi" w:hAnsiTheme="majorHAnsi"/>
          <w:bCs/>
        </w:rPr>
        <w:t xml:space="preserve">Q </w:t>
      </w:r>
      <w:r w:rsidR="00FE242E">
        <w:rPr>
          <w:rFonts w:asciiTheme="majorHAnsi" w:hAnsiTheme="majorHAnsi"/>
          <w:bCs/>
        </w:rPr>
        <w:t>–</w:t>
      </w:r>
      <w:r w:rsidRPr="001C6918">
        <w:rPr>
          <w:rFonts w:asciiTheme="majorHAnsi" w:hAnsiTheme="majorHAnsi"/>
          <w:bCs/>
        </w:rPr>
        <w:t xml:space="preserve"> If Paul is inferring the negative usage of </w:t>
      </w:r>
      <w:r w:rsidRPr="001C6918">
        <w:rPr>
          <w:rFonts w:asciiTheme="majorHAnsi" w:hAnsiTheme="majorHAnsi"/>
          <w:bCs/>
          <w:i/>
        </w:rPr>
        <w:t>authentein</w:t>
      </w:r>
      <w:r w:rsidRPr="001C6918">
        <w:rPr>
          <w:rFonts w:asciiTheme="majorHAnsi" w:hAnsiTheme="majorHAnsi"/>
          <w:bCs/>
        </w:rPr>
        <w:t>, how would that affect the teaching of verses 11-12?</w:t>
      </w:r>
    </w:p>
    <w:p w:rsidR="00FE242E" w:rsidRPr="001C6918" w:rsidRDefault="00FE242E" w:rsidP="001C6918">
      <w:pPr>
        <w:rPr>
          <w:rFonts w:asciiTheme="majorHAnsi" w:hAnsiTheme="majorHAnsi"/>
          <w:bCs/>
        </w:rPr>
      </w:pPr>
    </w:p>
    <w:p w:rsidR="001C6918" w:rsidRPr="001C6918" w:rsidRDefault="001C6918" w:rsidP="001C6918">
      <w:pPr>
        <w:rPr>
          <w:rFonts w:asciiTheme="majorHAnsi" w:hAnsiTheme="majorHAnsi"/>
          <w:bCs/>
        </w:rPr>
      </w:pPr>
      <w:r w:rsidRPr="001C6918">
        <w:rPr>
          <w:rFonts w:asciiTheme="majorHAnsi" w:hAnsiTheme="majorHAnsi"/>
          <w:bCs/>
        </w:rPr>
        <w:t xml:space="preserve">Q </w:t>
      </w:r>
      <w:r w:rsidR="00FE242E">
        <w:rPr>
          <w:rFonts w:asciiTheme="majorHAnsi" w:hAnsiTheme="majorHAnsi"/>
          <w:bCs/>
        </w:rPr>
        <w:t>–</w:t>
      </w:r>
      <w:r w:rsidRPr="001C6918">
        <w:rPr>
          <w:rFonts w:asciiTheme="majorHAnsi" w:hAnsiTheme="majorHAnsi"/>
          <w:bCs/>
        </w:rPr>
        <w:t xml:space="preserve"> Discuss how this changes the understanding of this problematic passage and discuss what Paul might have been trying to communicate to Timothy (remembering the context of Gnosticism and pagan worship)</w:t>
      </w:r>
      <w:r w:rsidR="00FE242E">
        <w:rPr>
          <w:rFonts w:asciiTheme="majorHAnsi" w:hAnsiTheme="majorHAnsi"/>
          <w:bCs/>
        </w:rPr>
        <w:t>.</w:t>
      </w:r>
    </w:p>
    <w:p w:rsidR="001C6918" w:rsidRPr="00FE242E" w:rsidRDefault="001C6918" w:rsidP="001C6918">
      <w:pPr>
        <w:rPr>
          <w:rFonts w:asciiTheme="majorHAnsi" w:hAnsiTheme="majorHAnsi"/>
          <w:bCs/>
          <w:i/>
        </w:rPr>
      </w:pPr>
      <w:r w:rsidRPr="00FE242E">
        <w:rPr>
          <w:rFonts w:asciiTheme="majorHAnsi" w:hAnsiTheme="majorHAnsi"/>
          <w:bCs/>
          <w:i/>
        </w:rPr>
        <w:t>(If Paul’s intention is specific to Timothy’s use in his church in Ephesus, this would make sense</w:t>
      </w:r>
      <w:r w:rsidR="00FE242E">
        <w:rPr>
          <w:rFonts w:asciiTheme="majorHAnsi" w:hAnsiTheme="majorHAnsi"/>
          <w:bCs/>
          <w:i/>
        </w:rPr>
        <w:t>,</w:t>
      </w:r>
      <w:r w:rsidRPr="00FE242E">
        <w:rPr>
          <w:rFonts w:asciiTheme="majorHAnsi" w:hAnsiTheme="majorHAnsi"/>
          <w:bCs/>
          <w:i/>
        </w:rPr>
        <w:t xml:space="preserve"> as many of the Hebrew and Gentile women did not have the benefit of a Torah education (like their Jewish male counterparts or children born into very wealthy families). This is tragically why so many women were the recipients and givers of bad doctrine</w:t>
      </w:r>
      <w:r w:rsidR="00FE242E">
        <w:rPr>
          <w:rFonts w:asciiTheme="majorHAnsi" w:hAnsiTheme="majorHAnsi"/>
          <w:bCs/>
          <w:i/>
        </w:rPr>
        <w:t>—</w:t>
      </w:r>
      <w:r w:rsidRPr="00FE242E">
        <w:rPr>
          <w:rFonts w:asciiTheme="majorHAnsi" w:hAnsiTheme="majorHAnsi"/>
          <w:bCs/>
          <w:i/>
        </w:rPr>
        <w:t>they were not educated to know the difference.</w:t>
      </w:r>
      <w:r w:rsidR="00FE242E" w:rsidRPr="00FE242E">
        <w:rPr>
          <w:rFonts w:asciiTheme="majorHAnsi" w:hAnsiTheme="majorHAnsi"/>
          <w:bCs/>
          <w:i/>
        </w:rPr>
        <w:t>)</w:t>
      </w:r>
    </w:p>
    <w:p w:rsidR="00FE242E" w:rsidRPr="001C6918" w:rsidRDefault="00FE242E" w:rsidP="001C6918">
      <w:pPr>
        <w:rPr>
          <w:rFonts w:asciiTheme="majorHAnsi" w:hAnsiTheme="majorHAnsi"/>
          <w:bCs/>
        </w:rPr>
      </w:pPr>
    </w:p>
    <w:p w:rsidR="001C6918" w:rsidRPr="001C6918" w:rsidRDefault="001C6918" w:rsidP="001C6918">
      <w:pPr>
        <w:rPr>
          <w:rFonts w:asciiTheme="majorHAnsi" w:hAnsiTheme="majorHAnsi"/>
          <w:bCs/>
        </w:rPr>
      </w:pPr>
      <w:r w:rsidRPr="001C6918">
        <w:rPr>
          <w:rFonts w:asciiTheme="majorHAnsi" w:hAnsiTheme="majorHAnsi"/>
          <w:bCs/>
        </w:rPr>
        <w:t xml:space="preserve">Q </w:t>
      </w:r>
      <w:r w:rsidR="00FE242E">
        <w:rPr>
          <w:rFonts w:asciiTheme="majorHAnsi" w:hAnsiTheme="majorHAnsi"/>
          <w:bCs/>
        </w:rPr>
        <w:t>–</w:t>
      </w:r>
      <w:r w:rsidRPr="001C6918">
        <w:rPr>
          <w:rFonts w:asciiTheme="majorHAnsi" w:hAnsiTheme="majorHAnsi"/>
          <w:bCs/>
        </w:rPr>
        <w:t xml:space="preserve"> Why do you think Paul finds it important to remind Timothy in verse</w:t>
      </w:r>
      <w:r w:rsidR="00FE242E">
        <w:rPr>
          <w:rFonts w:asciiTheme="majorHAnsi" w:hAnsiTheme="majorHAnsi"/>
          <w:bCs/>
        </w:rPr>
        <w:t>s</w:t>
      </w:r>
      <w:r w:rsidRPr="001C6918">
        <w:rPr>
          <w:rFonts w:asciiTheme="majorHAnsi" w:hAnsiTheme="majorHAnsi"/>
          <w:bCs/>
        </w:rPr>
        <w:t xml:space="preserve"> 13-14 that it was Adam who was formed first, and Eve deceived first?</w:t>
      </w:r>
    </w:p>
    <w:p w:rsidR="001C6918" w:rsidRDefault="001C6918" w:rsidP="001C6918">
      <w:pPr>
        <w:rPr>
          <w:rFonts w:asciiTheme="majorHAnsi" w:hAnsiTheme="majorHAnsi"/>
          <w:bCs/>
          <w:i/>
        </w:rPr>
      </w:pPr>
      <w:r w:rsidRPr="00FE242E">
        <w:rPr>
          <w:rFonts w:asciiTheme="majorHAnsi" w:hAnsiTheme="majorHAnsi"/>
          <w:bCs/>
          <w:i/>
        </w:rPr>
        <w:t>(Two co-existing theories to be discussed: The most obvious is to return to the Hebrew creation account as a starting point. But this only offers a partial explanation. The second part is that throughout ancient history, and our own, there have been competing creation stories. One Gnostic-like creation myth has mythologized Eve as the firstborn of humanity and as “the one who brings knowledge and meaningful life to Adam.” (Source</w:t>
      </w:r>
      <w:r w:rsidR="00F52298">
        <w:rPr>
          <w:rFonts w:asciiTheme="majorHAnsi" w:hAnsiTheme="majorHAnsi"/>
          <w:bCs/>
          <w:i/>
        </w:rPr>
        <w:t>—</w:t>
      </w:r>
      <w:r w:rsidRPr="00F52298">
        <w:rPr>
          <w:rFonts w:asciiTheme="majorHAnsi" w:hAnsiTheme="majorHAnsi"/>
          <w:bCs/>
          <w:i/>
          <w:u w:val="single"/>
        </w:rPr>
        <w:t>On the Cherubim</w:t>
      </w:r>
      <w:r w:rsidRPr="00FE242E">
        <w:rPr>
          <w:rFonts w:asciiTheme="majorHAnsi" w:hAnsiTheme="majorHAnsi"/>
          <w:bCs/>
          <w:i/>
        </w:rPr>
        <w:t xml:space="preserve">, Philo. 57-60 as quoted by </w:t>
      </w:r>
      <w:r w:rsidRPr="00F52298">
        <w:rPr>
          <w:rFonts w:asciiTheme="majorHAnsi" w:hAnsiTheme="majorHAnsi"/>
          <w:bCs/>
          <w:i/>
          <w:u w:val="single"/>
        </w:rPr>
        <w:t>I Suffer Not a Woman</w:t>
      </w:r>
      <w:r w:rsidRPr="00FE242E">
        <w:rPr>
          <w:rFonts w:asciiTheme="majorHAnsi" w:hAnsiTheme="majorHAnsi"/>
          <w:bCs/>
          <w:i/>
        </w:rPr>
        <w:t xml:space="preserve"> by Kroeger and Kreoger. pg. 65). This creation myth did exist </w:t>
      </w:r>
      <w:r w:rsidR="00F52298">
        <w:rPr>
          <w:rFonts w:asciiTheme="majorHAnsi" w:hAnsiTheme="majorHAnsi"/>
          <w:bCs/>
          <w:i/>
        </w:rPr>
        <w:t xml:space="preserve">before </w:t>
      </w:r>
      <w:r w:rsidRPr="00FE242E">
        <w:rPr>
          <w:rFonts w:asciiTheme="majorHAnsi" w:hAnsiTheme="majorHAnsi"/>
          <w:bCs/>
          <w:i/>
        </w:rPr>
        <w:t>45 A.D. which is a full decade prior to the believed earliest writing of I Timothy. Thus, some find Paul’s need to explain the Hebrew Genesis Creation story to be very plausible</w:t>
      </w:r>
      <w:r w:rsidR="00F52298">
        <w:rPr>
          <w:rFonts w:asciiTheme="majorHAnsi" w:hAnsiTheme="majorHAnsi"/>
          <w:bCs/>
          <w:i/>
        </w:rPr>
        <w:t>).</w:t>
      </w:r>
    </w:p>
    <w:p w:rsidR="00F52298" w:rsidRPr="00FE242E" w:rsidRDefault="00F52298" w:rsidP="001C6918">
      <w:pPr>
        <w:rPr>
          <w:rFonts w:asciiTheme="majorHAnsi" w:hAnsiTheme="majorHAnsi"/>
          <w:bCs/>
          <w:i/>
        </w:rPr>
      </w:pPr>
    </w:p>
    <w:p w:rsidR="001C6918" w:rsidRPr="001C6918" w:rsidRDefault="001C6918" w:rsidP="001C6918">
      <w:pPr>
        <w:rPr>
          <w:rFonts w:asciiTheme="majorHAnsi" w:hAnsiTheme="majorHAnsi"/>
          <w:bCs/>
        </w:rPr>
      </w:pPr>
      <w:r w:rsidRPr="001C6918">
        <w:rPr>
          <w:rFonts w:asciiTheme="majorHAnsi" w:hAnsiTheme="majorHAnsi"/>
          <w:bCs/>
        </w:rPr>
        <w:t xml:space="preserve">Q </w:t>
      </w:r>
      <w:r w:rsidR="00F52298">
        <w:rPr>
          <w:rFonts w:asciiTheme="majorHAnsi" w:hAnsiTheme="majorHAnsi"/>
          <w:bCs/>
        </w:rPr>
        <w:t>–</w:t>
      </w:r>
      <w:r w:rsidRPr="001C6918">
        <w:rPr>
          <w:rFonts w:asciiTheme="majorHAnsi" w:hAnsiTheme="majorHAnsi"/>
          <w:bCs/>
        </w:rPr>
        <w:t xml:space="preserve"> What could Paul possibly mean when he says, “Women will be saved through child-bearing?”</w:t>
      </w:r>
    </w:p>
    <w:p w:rsidR="001C6918" w:rsidRPr="00F52298" w:rsidRDefault="001C6918" w:rsidP="001C6918">
      <w:pPr>
        <w:rPr>
          <w:rFonts w:asciiTheme="majorHAnsi" w:hAnsiTheme="majorHAnsi"/>
          <w:bCs/>
          <w:i/>
        </w:rPr>
      </w:pPr>
      <w:r w:rsidRPr="00F52298">
        <w:rPr>
          <w:rFonts w:asciiTheme="majorHAnsi" w:hAnsiTheme="majorHAnsi"/>
          <w:bCs/>
          <w:i/>
        </w:rPr>
        <w:t xml:space="preserve">(First, we know that tragically, not all women survive child-bearing so Paul must be referring to something allegorical or big-picture theological. Two theories exist. One is that through God’s goodness, the </w:t>
      </w:r>
      <w:r w:rsidR="00F52298">
        <w:rPr>
          <w:rFonts w:asciiTheme="majorHAnsi" w:hAnsiTheme="majorHAnsi"/>
          <w:bCs/>
          <w:i/>
        </w:rPr>
        <w:t>female gender</w:t>
      </w:r>
      <w:r w:rsidRPr="00F52298">
        <w:rPr>
          <w:rFonts w:asciiTheme="majorHAnsi" w:hAnsiTheme="majorHAnsi"/>
          <w:bCs/>
          <w:i/>
        </w:rPr>
        <w:t xml:space="preserve"> will continue because women are still being born. This theory is a bit too obvious and lacks Paul’s usual sophistication. The second theory is that God is so good, that He brought salvation in the form of Jesus and He was born of a woman</w:t>
      </w:r>
      <w:r w:rsidR="00F52298">
        <w:rPr>
          <w:rFonts w:asciiTheme="majorHAnsi" w:hAnsiTheme="majorHAnsi"/>
          <w:bCs/>
          <w:i/>
        </w:rPr>
        <w:t>—</w:t>
      </w:r>
      <w:r w:rsidRPr="00F52298">
        <w:rPr>
          <w:rFonts w:asciiTheme="majorHAnsi" w:hAnsiTheme="majorHAnsi"/>
          <w:bCs/>
          <w:i/>
        </w:rPr>
        <w:t>thus women are saved through child-bearing.)</w:t>
      </w:r>
    </w:p>
    <w:p w:rsidR="00F52298" w:rsidRDefault="00F52298" w:rsidP="001C6918">
      <w:pPr>
        <w:rPr>
          <w:rFonts w:asciiTheme="majorHAnsi" w:hAnsiTheme="majorHAnsi"/>
          <w:bCs/>
        </w:rPr>
      </w:pPr>
    </w:p>
    <w:p w:rsidR="001C6918" w:rsidRPr="00F52298" w:rsidRDefault="001C6918" w:rsidP="001C6918">
      <w:pPr>
        <w:rPr>
          <w:rFonts w:asciiTheme="majorHAnsi" w:hAnsiTheme="majorHAnsi"/>
          <w:bCs/>
          <w:i/>
        </w:rPr>
      </w:pPr>
      <w:r w:rsidRPr="00F52298">
        <w:rPr>
          <w:rFonts w:asciiTheme="majorHAnsi" w:hAnsiTheme="majorHAnsi"/>
          <w:bCs/>
          <w:i/>
        </w:rPr>
        <w:t xml:space="preserve">Conclusion: </w:t>
      </w:r>
    </w:p>
    <w:p w:rsidR="009D3B32" w:rsidRPr="001C6918" w:rsidRDefault="001C6918" w:rsidP="001C6918">
      <w:pPr>
        <w:rPr>
          <w:rFonts w:asciiTheme="majorHAnsi" w:hAnsiTheme="majorHAnsi"/>
          <w:bCs/>
        </w:rPr>
      </w:pPr>
      <w:r w:rsidRPr="001C6918">
        <w:rPr>
          <w:rFonts w:asciiTheme="majorHAnsi" w:hAnsiTheme="majorHAnsi"/>
          <w:bCs/>
        </w:rPr>
        <w:t>This is perhaps one of the most complicated passages in all of Scripture. As we remember the false doctrines and competing narratives that Paul was fighting in his day, let us remember how the Spirit strengthens us today and how the Scriptures inform us in belief and practice to be the people that God has called us to be. Let’s spend some time in prayer for men and women to be faithful to Christ, s</w:t>
      </w:r>
      <w:r w:rsidR="00F52298">
        <w:rPr>
          <w:rFonts w:asciiTheme="majorHAnsi" w:hAnsiTheme="majorHAnsi"/>
          <w:bCs/>
        </w:rPr>
        <w:t>erve together, and love others.</w:t>
      </w:r>
    </w:p>
    <w:sectPr w:rsidR="009D3B32" w:rsidRPr="001C6918" w:rsidSect="00E91D0B">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20" w:rsidRDefault="006B6C20" w:rsidP="009D3B32">
      <w:r>
        <w:separator/>
      </w:r>
    </w:p>
  </w:endnote>
  <w:endnote w:type="continuationSeparator" w:id="0">
    <w:p w:rsidR="006B6C20" w:rsidRDefault="006B6C20" w:rsidP="009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20" w:rsidRDefault="006B6C20" w:rsidP="009D3B32">
      <w:r>
        <w:separator/>
      </w:r>
    </w:p>
  </w:footnote>
  <w:footnote w:type="continuationSeparator" w:id="0">
    <w:p w:rsidR="006B6C20" w:rsidRDefault="006B6C20" w:rsidP="009D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20" w:rsidRPr="004D543A" w:rsidRDefault="006B6C20" w:rsidP="009D3B32">
    <w:pPr>
      <w:pStyle w:val="Header"/>
      <w:jc w:val="right"/>
      <w:rPr>
        <w:rStyle w:val="PageNumber"/>
        <w:rFonts w:asciiTheme="majorHAnsi" w:hAnsiTheme="majorHAnsi"/>
      </w:rPr>
    </w:pPr>
    <w:r w:rsidRPr="004D543A">
      <w:rPr>
        <w:rFonts w:asciiTheme="majorHAnsi" w:hAnsiTheme="majorHAnsi"/>
      </w:rPr>
      <w:tab/>
    </w:r>
    <w:r w:rsidRPr="004D543A">
      <w:rPr>
        <w:rFonts w:asciiTheme="majorHAnsi" w:hAnsiTheme="majorHAnsi"/>
      </w:rPr>
      <w:tab/>
    </w:r>
    <w:r w:rsidR="004A5153">
      <w:rPr>
        <w:rFonts w:asciiTheme="majorHAnsi" w:hAnsiTheme="majorHAnsi"/>
      </w:rPr>
      <w:t>TG</w:t>
    </w:r>
    <w:r w:rsidRPr="004D543A">
      <w:rPr>
        <w:rFonts w:asciiTheme="majorHAnsi" w:hAnsiTheme="majorHAnsi"/>
      </w:rPr>
      <w:t xml:space="preserve">  |  </w:t>
    </w:r>
    <w:r w:rsidR="004A5153">
      <w:rPr>
        <w:rFonts w:asciiTheme="majorHAnsi" w:hAnsiTheme="majorHAnsi"/>
      </w:rPr>
      <w:t>6</w:t>
    </w:r>
    <w:r w:rsidRPr="004D543A">
      <w:rPr>
        <w:rFonts w:asciiTheme="majorHAnsi" w:hAnsiTheme="majorHAnsi"/>
      </w:rPr>
      <w:t>.</w:t>
    </w:r>
    <w:r w:rsidR="00345DB4">
      <w:rPr>
        <w:rFonts w:asciiTheme="majorHAnsi" w:hAnsiTheme="majorHAnsi"/>
      </w:rPr>
      <w:t>1</w:t>
    </w:r>
    <w:r w:rsidRPr="004D543A">
      <w:rPr>
        <w:rFonts w:asciiTheme="majorHAnsi" w:hAnsiTheme="majorHAnsi"/>
      </w:rPr>
      <w:t xml:space="preserve">.14  |  Page </w:t>
    </w:r>
    <w:r w:rsidR="00D82FFE" w:rsidRPr="004D543A">
      <w:rPr>
        <w:rStyle w:val="PageNumber"/>
        <w:rFonts w:asciiTheme="majorHAnsi" w:hAnsiTheme="majorHAnsi"/>
      </w:rPr>
      <w:fldChar w:fldCharType="begin"/>
    </w:r>
    <w:r w:rsidRPr="004D543A">
      <w:rPr>
        <w:rStyle w:val="PageNumber"/>
        <w:rFonts w:asciiTheme="majorHAnsi" w:hAnsiTheme="majorHAnsi"/>
      </w:rPr>
      <w:instrText xml:space="preserve"> PAGE </w:instrText>
    </w:r>
    <w:r w:rsidR="00D82FFE" w:rsidRPr="004D543A">
      <w:rPr>
        <w:rStyle w:val="PageNumber"/>
        <w:rFonts w:asciiTheme="majorHAnsi" w:hAnsiTheme="majorHAnsi"/>
      </w:rPr>
      <w:fldChar w:fldCharType="separate"/>
    </w:r>
    <w:r w:rsidR="00E66EBB">
      <w:rPr>
        <w:rStyle w:val="PageNumber"/>
        <w:rFonts w:asciiTheme="majorHAnsi" w:hAnsiTheme="majorHAnsi"/>
        <w:noProof/>
      </w:rPr>
      <w:t>4</w:t>
    </w:r>
    <w:r w:rsidR="00D82FFE" w:rsidRPr="004D543A">
      <w:rPr>
        <w:rStyle w:val="PageNumber"/>
        <w:rFonts w:asciiTheme="majorHAnsi" w:hAnsiTheme="majorHAnsi"/>
      </w:rPr>
      <w:fldChar w:fldCharType="end"/>
    </w:r>
  </w:p>
  <w:p w:rsidR="006B6C20" w:rsidRDefault="006B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C41EAC"/>
    <w:multiLevelType w:val="hybridMultilevel"/>
    <w:tmpl w:val="C2A0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D5CFE"/>
    <w:multiLevelType w:val="hybridMultilevel"/>
    <w:tmpl w:val="A144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2"/>
    <w:rsid w:val="00005463"/>
    <w:rsid w:val="00010AC8"/>
    <w:rsid w:val="00037711"/>
    <w:rsid w:val="00043900"/>
    <w:rsid w:val="00073CD6"/>
    <w:rsid w:val="00163BB0"/>
    <w:rsid w:val="00177060"/>
    <w:rsid w:val="001B6C79"/>
    <w:rsid w:val="001C0917"/>
    <w:rsid w:val="001C1D30"/>
    <w:rsid w:val="001C6918"/>
    <w:rsid w:val="001D4127"/>
    <w:rsid w:val="00236A90"/>
    <w:rsid w:val="00340404"/>
    <w:rsid w:val="00345DB4"/>
    <w:rsid w:val="003C5CD7"/>
    <w:rsid w:val="00446130"/>
    <w:rsid w:val="004515B3"/>
    <w:rsid w:val="00465015"/>
    <w:rsid w:val="004A5153"/>
    <w:rsid w:val="004D543A"/>
    <w:rsid w:val="004D7B8E"/>
    <w:rsid w:val="00525617"/>
    <w:rsid w:val="005957D8"/>
    <w:rsid w:val="005C5D6C"/>
    <w:rsid w:val="005E6E19"/>
    <w:rsid w:val="005F1451"/>
    <w:rsid w:val="006353BC"/>
    <w:rsid w:val="0064765E"/>
    <w:rsid w:val="00660B55"/>
    <w:rsid w:val="00671467"/>
    <w:rsid w:val="006B6C20"/>
    <w:rsid w:val="006F4188"/>
    <w:rsid w:val="00755E18"/>
    <w:rsid w:val="007C509B"/>
    <w:rsid w:val="00847BCF"/>
    <w:rsid w:val="00850EE9"/>
    <w:rsid w:val="008E10A7"/>
    <w:rsid w:val="00955D57"/>
    <w:rsid w:val="009D210D"/>
    <w:rsid w:val="009D3B32"/>
    <w:rsid w:val="00A02416"/>
    <w:rsid w:val="00A2638F"/>
    <w:rsid w:val="00A952FD"/>
    <w:rsid w:val="00A96645"/>
    <w:rsid w:val="00B30F90"/>
    <w:rsid w:val="00B41BE0"/>
    <w:rsid w:val="00B770C1"/>
    <w:rsid w:val="00BC1B4F"/>
    <w:rsid w:val="00BC5B0E"/>
    <w:rsid w:val="00C4466A"/>
    <w:rsid w:val="00C87610"/>
    <w:rsid w:val="00CB6656"/>
    <w:rsid w:val="00CD68B1"/>
    <w:rsid w:val="00CE5A4A"/>
    <w:rsid w:val="00D2447A"/>
    <w:rsid w:val="00D61BD8"/>
    <w:rsid w:val="00D61C9F"/>
    <w:rsid w:val="00D7404A"/>
    <w:rsid w:val="00D82FFE"/>
    <w:rsid w:val="00DA168D"/>
    <w:rsid w:val="00DC5BA5"/>
    <w:rsid w:val="00DD7668"/>
    <w:rsid w:val="00DE1D39"/>
    <w:rsid w:val="00DF7012"/>
    <w:rsid w:val="00E47756"/>
    <w:rsid w:val="00E66EBB"/>
    <w:rsid w:val="00E7779B"/>
    <w:rsid w:val="00E91D0B"/>
    <w:rsid w:val="00EF03A0"/>
    <w:rsid w:val="00F52298"/>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416FD9E-C123-4EEE-8838-41A191B4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 w:type="paragraph" w:styleId="BalloonText">
    <w:name w:val="Balloon Text"/>
    <w:basedOn w:val="Normal"/>
    <w:link w:val="BalloonTextChar"/>
    <w:uiPriority w:val="99"/>
    <w:semiHidden/>
    <w:unhideWhenUsed/>
    <w:rsid w:val="00005463"/>
    <w:rPr>
      <w:rFonts w:ascii="Tahoma" w:hAnsi="Tahoma" w:cs="Tahoma"/>
      <w:sz w:val="16"/>
      <w:szCs w:val="16"/>
    </w:rPr>
  </w:style>
  <w:style w:type="character" w:customStyle="1" w:styleId="BalloonTextChar">
    <w:name w:val="Balloon Text Char"/>
    <w:basedOn w:val="DefaultParagraphFont"/>
    <w:link w:val="BalloonText"/>
    <w:uiPriority w:val="99"/>
    <w:semiHidden/>
    <w:rsid w:val="00005463"/>
    <w:rPr>
      <w:rFonts w:ascii="Tahoma" w:hAnsi="Tahoma" w:cs="Tahoma"/>
      <w:sz w:val="16"/>
      <w:szCs w:val="16"/>
      <w:lang w:eastAsia="en-US"/>
    </w:rPr>
  </w:style>
  <w:style w:type="paragraph" w:styleId="NormalWeb">
    <w:name w:val="Normal (Web)"/>
    <w:basedOn w:val="Normal"/>
    <w:uiPriority w:val="99"/>
    <w:unhideWhenUsed/>
    <w:rsid w:val="00E91D0B"/>
    <w:pPr>
      <w:spacing w:before="100" w:beforeAutospacing="1" w:after="100" w:afterAutospacing="1"/>
    </w:pPr>
    <w:rPr>
      <w:rFonts w:eastAsia="Times New Roman"/>
    </w:rPr>
  </w:style>
  <w:style w:type="character" w:customStyle="1" w:styleId="text">
    <w:name w:val="text"/>
    <w:basedOn w:val="DefaultParagraphFont"/>
    <w:rsid w:val="00E91D0B"/>
  </w:style>
  <w:style w:type="character" w:customStyle="1" w:styleId="woj">
    <w:name w:val="woj"/>
    <w:basedOn w:val="DefaultParagraphFont"/>
    <w:rsid w:val="00E91D0B"/>
  </w:style>
  <w:style w:type="paragraph" w:styleId="ListParagraph">
    <w:name w:val="List Paragraph"/>
    <w:basedOn w:val="Normal"/>
    <w:uiPriority w:val="34"/>
    <w:qFormat/>
    <w:rsid w:val="00EF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1854">
      <w:bodyDiv w:val="1"/>
      <w:marLeft w:val="0"/>
      <w:marRight w:val="0"/>
      <w:marTop w:val="0"/>
      <w:marBottom w:val="0"/>
      <w:divBdr>
        <w:top w:val="none" w:sz="0" w:space="0" w:color="auto"/>
        <w:left w:val="none" w:sz="0" w:space="0" w:color="auto"/>
        <w:bottom w:val="none" w:sz="0" w:space="0" w:color="auto"/>
        <w:right w:val="none" w:sz="0" w:space="0" w:color="auto"/>
      </w:divBdr>
    </w:div>
    <w:div w:id="183633715">
      <w:bodyDiv w:val="1"/>
      <w:marLeft w:val="0"/>
      <w:marRight w:val="0"/>
      <w:marTop w:val="0"/>
      <w:marBottom w:val="0"/>
      <w:divBdr>
        <w:top w:val="none" w:sz="0" w:space="0" w:color="auto"/>
        <w:left w:val="none" w:sz="0" w:space="0" w:color="auto"/>
        <w:bottom w:val="none" w:sz="0" w:space="0" w:color="auto"/>
        <w:right w:val="none" w:sz="0" w:space="0" w:color="auto"/>
      </w:divBdr>
    </w:div>
    <w:div w:id="226838505">
      <w:bodyDiv w:val="1"/>
      <w:marLeft w:val="0"/>
      <w:marRight w:val="0"/>
      <w:marTop w:val="0"/>
      <w:marBottom w:val="0"/>
      <w:divBdr>
        <w:top w:val="none" w:sz="0" w:space="0" w:color="auto"/>
        <w:left w:val="none" w:sz="0" w:space="0" w:color="auto"/>
        <w:bottom w:val="none" w:sz="0" w:space="0" w:color="auto"/>
        <w:right w:val="none" w:sz="0" w:space="0" w:color="auto"/>
      </w:divBdr>
    </w:div>
    <w:div w:id="276063624">
      <w:bodyDiv w:val="1"/>
      <w:marLeft w:val="0"/>
      <w:marRight w:val="0"/>
      <w:marTop w:val="0"/>
      <w:marBottom w:val="0"/>
      <w:divBdr>
        <w:top w:val="none" w:sz="0" w:space="0" w:color="auto"/>
        <w:left w:val="none" w:sz="0" w:space="0" w:color="auto"/>
        <w:bottom w:val="none" w:sz="0" w:space="0" w:color="auto"/>
        <w:right w:val="none" w:sz="0" w:space="0" w:color="auto"/>
      </w:divBdr>
    </w:div>
    <w:div w:id="397241514">
      <w:bodyDiv w:val="1"/>
      <w:marLeft w:val="0"/>
      <w:marRight w:val="0"/>
      <w:marTop w:val="0"/>
      <w:marBottom w:val="0"/>
      <w:divBdr>
        <w:top w:val="none" w:sz="0" w:space="0" w:color="auto"/>
        <w:left w:val="none" w:sz="0" w:space="0" w:color="auto"/>
        <w:bottom w:val="none" w:sz="0" w:space="0" w:color="auto"/>
        <w:right w:val="none" w:sz="0" w:space="0" w:color="auto"/>
      </w:divBdr>
    </w:div>
    <w:div w:id="548879042">
      <w:bodyDiv w:val="1"/>
      <w:marLeft w:val="0"/>
      <w:marRight w:val="0"/>
      <w:marTop w:val="0"/>
      <w:marBottom w:val="0"/>
      <w:divBdr>
        <w:top w:val="none" w:sz="0" w:space="0" w:color="auto"/>
        <w:left w:val="none" w:sz="0" w:space="0" w:color="auto"/>
        <w:bottom w:val="none" w:sz="0" w:space="0" w:color="auto"/>
        <w:right w:val="none" w:sz="0" w:space="0" w:color="auto"/>
      </w:divBdr>
    </w:div>
    <w:div w:id="674301905">
      <w:bodyDiv w:val="1"/>
      <w:marLeft w:val="0"/>
      <w:marRight w:val="0"/>
      <w:marTop w:val="0"/>
      <w:marBottom w:val="0"/>
      <w:divBdr>
        <w:top w:val="none" w:sz="0" w:space="0" w:color="auto"/>
        <w:left w:val="none" w:sz="0" w:space="0" w:color="auto"/>
        <w:bottom w:val="none" w:sz="0" w:space="0" w:color="auto"/>
        <w:right w:val="none" w:sz="0" w:space="0" w:color="auto"/>
      </w:divBdr>
    </w:div>
    <w:div w:id="685595334">
      <w:bodyDiv w:val="1"/>
      <w:marLeft w:val="0"/>
      <w:marRight w:val="0"/>
      <w:marTop w:val="0"/>
      <w:marBottom w:val="0"/>
      <w:divBdr>
        <w:top w:val="none" w:sz="0" w:space="0" w:color="auto"/>
        <w:left w:val="none" w:sz="0" w:space="0" w:color="auto"/>
        <w:bottom w:val="none" w:sz="0" w:space="0" w:color="auto"/>
        <w:right w:val="none" w:sz="0" w:space="0" w:color="auto"/>
      </w:divBdr>
    </w:div>
    <w:div w:id="756171689">
      <w:bodyDiv w:val="1"/>
      <w:marLeft w:val="0"/>
      <w:marRight w:val="0"/>
      <w:marTop w:val="0"/>
      <w:marBottom w:val="0"/>
      <w:divBdr>
        <w:top w:val="none" w:sz="0" w:space="0" w:color="auto"/>
        <w:left w:val="none" w:sz="0" w:space="0" w:color="auto"/>
        <w:bottom w:val="none" w:sz="0" w:space="0" w:color="auto"/>
        <w:right w:val="none" w:sz="0" w:space="0" w:color="auto"/>
      </w:divBdr>
    </w:div>
    <w:div w:id="849374922">
      <w:bodyDiv w:val="1"/>
      <w:marLeft w:val="0"/>
      <w:marRight w:val="0"/>
      <w:marTop w:val="0"/>
      <w:marBottom w:val="0"/>
      <w:divBdr>
        <w:top w:val="none" w:sz="0" w:space="0" w:color="auto"/>
        <w:left w:val="none" w:sz="0" w:space="0" w:color="auto"/>
        <w:bottom w:val="none" w:sz="0" w:space="0" w:color="auto"/>
        <w:right w:val="none" w:sz="0" w:space="0" w:color="auto"/>
      </w:divBdr>
    </w:div>
    <w:div w:id="865094120">
      <w:bodyDiv w:val="1"/>
      <w:marLeft w:val="0"/>
      <w:marRight w:val="0"/>
      <w:marTop w:val="0"/>
      <w:marBottom w:val="0"/>
      <w:divBdr>
        <w:top w:val="none" w:sz="0" w:space="0" w:color="auto"/>
        <w:left w:val="none" w:sz="0" w:space="0" w:color="auto"/>
        <w:bottom w:val="none" w:sz="0" w:space="0" w:color="auto"/>
        <w:right w:val="none" w:sz="0" w:space="0" w:color="auto"/>
      </w:divBdr>
    </w:div>
    <w:div w:id="986280067">
      <w:bodyDiv w:val="1"/>
      <w:marLeft w:val="0"/>
      <w:marRight w:val="0"/>
      <w:marTop w:val="0"/>
      <w:marBottom w:val="0"/>
      <w:divBdr>
        <w:top w:val="none" w:sz="0" w:space="0" w:color="auto"/>
        <w:left w:val="none" w:sz="0" w:space="0" w:color="auto"/>
        <w:bottom w:val="none" w:sz="0" w:space="0" w:color="auto"/>
        <w:right w:val="none" w:sz="0" w:space="0" w:color="auto"/>
      </w:divBdr>
    </w:div>
    <w:div w:id="1012924529">
      <w:bodyDiv w:val="1"/>
      <w:marLeft w:val="0"/>
      <w:marRight w:val="0"/>
      <w:marTop w:val="0"/>
      <w:marBottom w:val="0"/>
      <w:divBdr>
        <w:top w:val="none" w:sz="0" w:space="0" w:color="auto"/>
        <w:left w:val="none" w:sz="0" w:space="0" w:color="auto"/>
        <w:bottom w:val="none" w:sz="0" w:space="0" w:color="auto"/>
        <w:right w:val="none" w:sz="0" w:space="0" w:color="auto"/>
      </w:divBdr>
    </w:div>
    <w:div w:id="1073045874">
      <w:bodyDiv w:val="1"/>
      <w:marLeft w:val="0"/>
      <w:marRight w:val="0"/>
      <w:marTop w:val="0"/>
      <w:marBottom w:val="0"/>
      <w:divBdr>
        <w:top w:val="none" w:sz="0" w:space="0" w:color="auto"/>
        <w:left w:val="none" w:sz="0" w:space="0" w:color="auto"/>
        <w:bottom w:val="none" w:sz="0" w:space="0" w:color="auto"/>
        <w:right w:val="none" w:sz="0" w:space="0" w:color="auto"/>
      </w:divBdr>
    </w:div>
    <w:div w:id="1155997136">
      <w:bodyDiv w:val="1"/>
      <w:marLeft w:val="0"/>
      <w:marRight w:val="0"/>
      <w:marTop w:val="0"/>
      <w:marBottom w:val="0"/>
      <w:divBdr>
        <w:top w:val="none" w:sz="0" w:space="0" w:color="auto"/>
        <w:left w:val="none" w:sz="0" w:space="0" w:color="auto"/>
        <w:bottom w:val="none" w:sz="0" w:space="0" w:color="auto"/>
        <w:right w:val="none" w:sz="0" w:space="0" w:color="auto"/>
      </w:divBdr>
    </w:div>
    <w:div w:id="1174105894">
      <w:bodyDiv w:val="1"/>
      <w:marLeft w:val="0"/>
      <w:marRight w:val="0"/>
      <w:marTop w:val="0"/>
      <w:marBottom w:val="0"/>
      <w:divBdr>
        <w:top w:val="none" w:sz="0" w:space="0" w:color="auto"/>
        <w:left w:val="none" w:sz="0" w:space="0" w:color="auto"/>
        <w:bottom w:val="none" w:sz="0" w:space="0" w:color="auto"/>
        <w:right w:val="none" w:sz="0" w:space="0" w:color="auto"/>
      </w:divBdr>
    </w:div>
    <w:div w:id="1226137689">
      <w:bodyDiv w:val="1"/>
      <w:marLeft w:val="0"/>
      <w:marRight w:val="0"/>
      <w:marTop w:val="0"/>
      <w:marBottom w:val="0"/>
      <w:divBdr>
        <w:top w:val="none" w:sz="0" w:space="0" w:color="auto"/>
        <w:left w:val="none" w:sz="0" w:space="0" w:color="auto"/>
        <w:bottom w:val="none" w:sz="0" w:space="0" w:color="auto"/>
        <w:right w:val="none" w:sz="0" w:space="0" w:color="auto"/>
      </w:divBdr>
    </w:div>
    <w:div w:id="1244803913">
      <w:bodyDiv w:val="1"/>
      <w:marLeft w:val="0"/>
      <w:marRight w:val="0"/>
      <w:marTop w:val="0"/>
      <w:marBottom w:val="0"/>
      <w:divBdr>
        <w:top w:val="none" w:sz="0" w:space="0" w:color="auto"/>
        <w:left w:val="none" w:sz="0" w:space="0" w:color="auto"/>
        <w:bottom w:val="none" w:sz="0" w:space="0" w:color="auto"/>
        <w:right w:val="none" w:sz="0" w:space="0" w:color="auto"/>
      </w:divBdr>
    </w:div>
    <w:div w:id="1307470426">
      <w:bodyDiv w:val="1"/>
      <w:marLeft w:val="0"/>
      <w:marRight w:val="0"/>
      <w:marTop w:val="0"/>
      <w:marBottom w:val="0"/>
      <w:divBdr>
        <w:top w:val="none" w:sz="0" w:space="0" w:color="auto"/>
        <w:left w:val="none" w:sz="0" w:space="0" w:color="auto"/>
        <w:bottom w:val="none" w:sz="0" w:space="0" w:color="auto"/>
        <w:right w:val="none" w:sz="0" w:space="0" w:color="auto"/>
      </w:divBdr>
    </w:div>
    <w:div w:id="1362123837">
      <w:bodyDiv w:val="1"/>
      <w:marLeft w:val="0"/>
      <w:marRight w:val="0"/>
      <w:marTop w:val="0"/>
      <w:marBottom w:val="0"/>
      <w:divBdr>
        <w:top w:val="none" w:sz="0" w:space="0" w:color="auto"/>
        <w:left w:val="none" w:sz="0" w:space="0" w:color="auto"/>
        <w:bottom w:val="none" w:sz="0" w:space="0" w:color="auto"/>
        <w:right w:val="none" w:sz="0" w:space="0" w:color="auto"/>
      </w:divBdr>
    </w:div>
    <w:div w:id="1365709386">
      <w:bodyDiv w:val="1"/>
      <w:marLeft w:val="0"/>
      <w:marRight w:val="0"/>
      <w:marTop w:val="0"/>
      <w:marBottom w:val="0"/>
      <w:divBdr>
        <w:top w:val="none" w:sz="0" w:space="0" w:color="auto"/>
        <w:left w:val="none" w:sz="0" w:space="0" w:color="auto"/>
        <w:bottom w:val="none" w:sz="0" w:space="0" w:color="auto"/>
        <w:right w:val="none" w:sz="0" w:space="0" w:color="auto"/>
      </w:divBdr>
    </w:div>
    <w:div w:id="1427530431">
      <w:bodyDiv w:val="1"/>
      <w:marLeft w:val="0"/>
      <w:marRight w:val="0"/>
      <w:marTop w:val="0"/>
      <w:marBottom w:val="0"/>
      <w:divBdr>
        <w:top w:val="none" w:sz="0" w:space="0" w:color="auto"/>
        <w:left w:val="none" w:sz="0" w:space="0" w:color="auto"/>
        <w:bottom w:val="none" w:sz="0" w:space="0" w:color="auto"/>
        <w:right w:val="none" w:sz="0" w:space="0" w:color="auto"/>
      </w:divBdr>
    </w:div>
    <w:div w:id="1573394921">
      <w:bodyDiv w:val="1"/>
      <w:marLeft w:val="0"/>
      <w:marRight w:val="0"/>
      <w:marTop w:val="0"/>
      <w:marBottom w:val="0"/>
      <w:divBdr>
        <w:top w:val="none" w:sz="0" w:space="0" w:color="auto"/>
        <w:left w:val="none" w:sz="0" w:space="0" w:color="auto"/>
        <w:bottom w:val="none" w:sz="0" w:space="0" w:color="auto"/>
        <w:right w:val="none" w:sz="0" w:space="0" w:color="auto"/>
      </w:divBdr>
    </w:div>
    <w:div w:id="1770079401">
      <w:bodyDiv w:val="1"/>
      <w:marLeft w:val="0"/>
      <w:marRight w:val="0"/>
      <w:marTop w:val="0"/>
      <w:marBottom w:val="0"/>
      <w:divBdr>
        <w:top w:val="none" w:sz="0" w:space="0" w:color="auto"/>
        <w:left w:val="none" w:sz="0" w:space="0" w:color="auto"/>
        <w:bottom w:val="none" w:sz="0" w:space="0" w:color="auto"/>
        <w:right w:val="none" w:sz="0" w:space="0" w:color="auto"/>
      </w:divBdr>
    </w:div>
    <w:div w:id="1803303302">
      <w:bodyDiv w:val="1"/>
      <w:marLeft w:val="0"/>
      <w:marRight w:val="0"/>
      <w:marTop w:val="0"/>
      <w:marBottom w:val="0"/>
      <w:divBdr>
        <w:top w:val="none" w:sz="0" w:space="0" w:color="auto"/>
        <w:left w:val="none" w:sz="0" w:space="0" w:color="auto"/>
        <w:bottom w:val="none" w:sz="0" w:space="0" w:color="auto"/>
        <w:right w:val="none" w:sz="0" w:space="0" w:color="auto"/>
      </w:divBdr>
    </w:div>
    <w:div w:id="1942178736">
      <w:bodyDiv w:val="1"/>
      <w:marLeft w:val="0"/>
      <w:marRight w:val="0"/>
      <w:marTop w:val="0"/>
      <w:marBottom w:val="0"/>
      <w:divBdr>
        <w:top w:val="none" w:sz="0" w:space="0" w:color="auto"/>
        <w:left w:val="none" w:sz="0" w:space="0" w:color="auto"/>
        <w:bottom w:val="none" w:sz="0" w:space="0" w:color="auto"/>
        <w:right w:val="none" w:sz="0" w:space="0" w:color="auto"/>
      </w:divBdr>
    </w:div>
    <w:div w:id="2129739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1635</Words>
  <Characters>8032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Ghali</dc:creator>
  <cp:lastModifiedBy>Maria Kakolowski</cp:lastModifiedBy>
  <cp:revision>18</cp:revision>
  <cp:lastPrinted>2014-04-07T14:19:00Z</cp:lastPrinted>
  <dcterms:created xsi:type="dcterms:W3CDTF">2014-04-07T19:36:00Z</dcterms:created>
  <dcterms:modified xsi:type="dcterms:W3CDTF">2014-06-02T17:21:00Z</dcterms:modified>
</cp:coreProperties>
</file>