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DEC7A" w14:textId="5E2B1CFC" w:rsidR="000346E7" w:rsidRDefault="00D86525" w:rsidP="00775AB9">
      <w:pPr>
        <w:pStyle w:val="Heading1"/>
        <w:shd w:val="clear" w:color="auto" w:fill="FFFFFF"/>
        <w:spacing w:before="0" w:after="0"/>
        <w:jc w:val="center"/>
        <w:rPr>
          <w:rFonts w:asciiTheme="majorHAnsi" w:hAnsiTheme="majorHAnsi"/>
          <w:caps/>
          <w:sz w:val="24"/>
          <w:szCs w:val="24"/>
        </w:rPr>
      </w:pPr>
      <w:r>
        <w:rPr>
          <w:noProof/>
        </w:rPr>
        <w:drawing>
          <wp:anchor distT="0" distB="0" distL="114300" distR="114300" simplePos="0" relativeHeight="251658240" behindDoc="0" locked="0" layoutInCell="1" allowOverlap="1" wp14:anchorId="68CB54CE" wp14:editId="229F8EAC">
            <wp:simplePos x="0" y="0"/>
            <wp:positionH relativeFrom="margin">
              <wp:align>left</wp:align>
            </wp:positionH>
            <wp:positionV relativeFrom="page">
              <wp:posOffset>601980</wp:posOffset>
            </wp:positionV>
            <wp:extent cx="2176272" cy="1216152"/>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3974" t="13220" r="14872" b="16125"/>
                    <a:stretch/>
                  </pic:blipFill>
                  <pic:spPr bwMode="auto">
                    <a:xfrm>
                      <a:off x="0" y="0"/>
                      <a:ext cx="2176272" cy="12161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46E7" w:rsidRPr="00974E52">
        <w:rPr>
          <w:rFonts w:asciiTheme="majorHAnsi" w:hAnsiTheme="majorHAnsi"/>
          <w:caps/>
          <w:sz w:val="24"/>
          <w:szCs w:val="24"/>
        </w:rPr>
        <w:t>LC Study Guide</w:t>
      </w:r>
    </w:p>
    <w:p w14:paraId="18103AF3" w14:textId="77777777" w:rsidR="00775AB9" w:rsidRDefault="00F93E5E" w:rsidP="00775AB9">
      <w:pPr>
        <w:pStyle w:val="Heading1"/>
        <w:shd w:val="clear" w:color="auto" w:fill="FFFFFF"/>
        <w:spacing w:before="0" w:after="0"/>
        <w:jc w:val="center"/>
        <w:rPr>
          <w:rFonts w:asciiTheme="majorHAnsi" w:hAnsiTheme="majorHAnsi"/>
          <w:sz w:val="24"/>
          <w:szCs w:val="24"/>
        </w:rPr>
      </w:pPr>
      <w:r>
        <w:rPr>
          <w:rFonts w:asciiTheme="majorHAnsi" w:hAnsiTheme="majorHAnsi"/>
          <w:sz w:val="24"/>
          <w:szCs w:val="24"/>
        </w:rPr>
        <w:t>“Find Your Go!”</w:t>
      </w:r>
      <w:r w:rsidR="000346E7">
        <w:rPr>
          <w:rFonts w:asciiTheme="majorHAnsi" w:hAnsiTheme="majorHAnsi"/>
          <w:sz w:val="24"/>
          <w:szCs w:val="24"/>
        </w:rPr>
        <w:t xml:space="preserve"> Series</w:t>
      </w:r>
    </w:p>
    <w:p w14:paraId="6D71FB6A" w14:textId="4A8C7D62" w:rsidR="00775AB9" w:rsidRPr="00775AB9" w:rsidRDefault="00775AB9" w:rsidP="00775AB9">
      <w:pPr>
        <w:pStyle w:val="Heading1"/>
        <w:shd w:val="clear" w:color="auto" w:fill="FFFFFF"/>
        <w:spacing w:before="0" w:after="0"/>
        <w:jc w:val="center"/>
        <w:rPr>
          <w:rFonts w:asciiTheme="majorHAnsi" w:hAnsiTheme="majorHAnsi"/>
          <w:sz w:val="24"/>
          <w:szCs w:val="24"/>
        </w:rPr>
      </w:pPr>
      <w:r>
        <w:rPr>
          <w:rFonts w:asciiTheme="majorHAnsi" w:hAnsiTheme="majorHAnsi"/>
          <w:sz w:val="24"/>
          <w:szCs w:val="24"/>
        </w:rPr>
        <w:t>2 Corinthians 9:6-8</w:t>
      </w:r>
    </w:p>
    <w:p w14:paraId="1946F90D" w14:textId="1BA2E65A" w:rsidR="000346E7" w:rsidRDefault="00F93E5E" w:rsidP="00775AB9">
      <w:pPr>
        <w:jc w:val="center"/>
        <w:rPr>
          <w:rFonts w:asciiTheme="majorHAnsi" w:hAnsiTheme="majorHAnsi"/>
          <w:noProof/>
        </w:rPr>
      </w:pPr>
      <w:r>
        <w:rPr>
          <w:rFonts w:asciiTheme="majorHAnsi" w:hAnsiTheme="majorHAnsi"/>
        </w:rPr>
        <w:t>January</w:t>
      </w:r>
      <w:r w:rsidR="009C280E">
        <w:rPr>
          <w:rFonts w:asciiTheme="majorHAnsi" w:hAnsiTheme="majorHAnsi"/>
        </w:rPr>
        <w:t xml:space="preserve"> </w:t>
      </w:r>
      <w:r w:rsidR="00775AB9">
        <w:rPr>
          <w:rFonts w:asciiTheme="majorHAnsi" w:hAnsiTheme="majorHAnsi"/>
        </w:rPr>
        <w:t>23</w:t>
      </w:r>
      <w:r w:rsidR="00D86525">
        <w:rPr>
          <w:rFonts w:asciiTheme="majorHAnsi" w:hAnsiTheme="majorHAnsi"/>
        </w:rPr>
        <w:t xml:space="preserve"> –</w:t>
      </w:r>
      <w:r w:rsidR="00775AB9">
        <w:rPr>
          <w:rFonts w:asciiTheme="majorHAnsi" w:hAnsiTheme="majorHAnsi"/>
        </w:rPr>
        <w:t xml:space="preserve"> February 4</w:t>
      </w:r>
    </w:p>
    <w:p w14:paraId="52CD259D" w14:textId="77777777" w:rsidR="000346E7" w:rsidRPr="00712528" w:rsidRDefault="000346E7" w:rsidP="000346E7">
      <w:pPr>
        <w:rPr>
          <w:rFonts w:asciiTheme="majorHAnsi" w:hAnsiTheme="majorHAnsi"/>
          <w:b/>
        </w:rPr>
      </w:pPr>
    </w:p>
    <w:p w14:paraId="2328D33A" w14:textId="77777777" w:rsidR="000346E7" w:rsidRDefault="000346E7" w:rsidP="000346E7">
      <w:pPr>
        <w:rPr>
          <w:rFonts w:asciiTheme="majorHAnsi" w:hAnsiTheme="majorHAnsi"/>
          <w:b/>
        </w:rPr>
      </w:pPr>
    </w:p>
    <w:p w14:paraId="4AE727C8" w14:textId="5E1C5A89" w:rsidR="00DF09EB" w:rsidRPr="00D86525" w:rsidRDefault="000346E7" w:rsidP="000346E7">
      <w:pPr>
        <w:rPr>
          <w:rFonts w:asciiTheme="majorHAnsi" w:hAnsiTheme="majorHAnsi"/>
        </w:rPr>
      </w:pPr>
      <w:r w:rsidRPr="00D86525">
        <w:rPr>
          <w:rFonts w:asciiTheme="majorHAnsi" w:hAnsiTheme="majorHAnsi"/>
          <w:b/>
        </w:rPr>
        <w:t xml:space="preserve">Intro: </w:t>
      </w:r>
      <w:r w:rsidR="00D86525">
        <w:rPr>
          <w:rFonts w:asciiTheme="majorHAnsi" w:hAnsiTheme="majorHAnsi"/>
        </w:rPr>
        <w:t>T</w:t>
      </w:r>
      <w:r w:rsidR="00D86525" w:rsidRPr="00D86525">
        <w:rPr>
          <w:rFonts w:asciiTheme="majorHAnsi" w:hAnsiTheme="majorHAnsi"/>
        </w:rPr>
        <w:t>he</w:t>
      </w:r>
      <w:r w:rsidR="00775AB9" w:rsidRPr="00D86525">
        <w:rPr>
          <w:rFonts w:asciiTheme="majorHAnsi" w:hAnsiTheme="majorHAnsi"/>
        </w:rPr>
        <w:t xml:space="preserve"> </w:t>
      </w:r>
      <w:r w:rsidR="00D86525" w:rsidRPr="00D86525">
        <w:rPr>
          <w:rFonts w:asciiTheme="majorHAnsi" w:hAnsiTheme="majorHAnsi"/>
        </w:rPr>
        <w:t>“</w:t>
      </w:r>
      <w:r w:rsidR="00DD6026" w:rsidRPr="00D86525">
        <w:rPr>
          <w:rFonts w:asciiTheme="majorHAnsi" w:hAnsiTheme="majorHAnsi"/>
        </w:rPr>
        <w:t>Next: Find Your Go!</w:t>
      </w:r>
      <w:r w:rsidR="00D86525" w:rsidRPr="00D86525">
        <w:rPr>
          <w:rFonts w:asciiTheme="majorHAnsi" w:hAnsiTheme="majorHAnsi"/>
        </w:rPr>
        <w:t>”</w:t>
      </w:r>
      <w:r w:rsidR="00DD6026" w:rsidRPr="00D86525">
        <w:rPr>
          <w:rFonts w:asciiTheme="majorHAnsi" w:hAnsiTheme="majorHAnsi"/>
        </w:rPr>
        <w:t xml:space="preserve"> </w:t>
      </w:r>
      <w:r w:rsidR="00D86525" w:rsidRPr="00D86525">
        <w:rPr>
          <w:rFonts w:asciiTheme="majorHAnsi" w:hAnsiTheme="majorHAnsi"/>
        </w:rPr>
        <w:t>s</w:t>
      </w:r>
      <w:r w:rsidR="00DD6026" w:rsidRPr="00D86525">
        <w:rPr>
          <w:rFonts w:asciiTheme="majorHAnsi" w:hAnsiTheme="majorHAnsi"/>
        </w:rPr>
        <w:t>eries</w:t>
      </w:r>
      <w:r w:rsidR="00D86525">
        <w:rPr>
          <w:rFonts w:asciiTheme="majorHAnsi" w:hAnsiTheme="majorHAnsi"/>
        </w:rPr>
        <w:t xml:space="preserve"> is helping us to understand what it looks like to build</w:t>
      </w:r>
      <w:r w:rsidR="00775AB9" w:rsidRPr="00D86525">
        <w:rPr>
          <w:rFonts w:asciiTheme="majorHAnsi" w:hAnsiTheme="majorHAnsi"/>
        </w:rPr>
        <w:t xml:space="preserve"> the Kingdom of Jesus and chang</w:t>
      </w:r>
      <w:r w:rsidR="00D86525">
        <w:rPr>
          <w:rFonts w:asciiTheme="majorHAnsi" w:hAnsiTheme="majorHAnsi"/>
        </w:rPr>
        <w:t>e</w:t>
      </w:r>
      <w:r w:rsidR="00775AB9" w:rsidRPr="00D86525">
        <w:rPr>
          <w:rFonts w:asciiTheme="majorHAnsi" w:hAnsiTheme="majorHAnsi"/>
        </w:rPr>
        <w:t xml:space="preserve"> the spiritu</w:t>
      </w:r>
      <w:r w:rsidR="00D86525" w:rsidRPr="00D86525">
        <w:rPr>
          <w:rFonts w:asciiTheme="majorHAnsi" w:hAnsiTheme="majorHAnsi"/>
        </w:rPr>
        <w:t>al landscape of Greater Boston.</w:t>
      </w:r>
    </w:p>
    <w:p w14:paraId="688D5E20" w14:textId="77777777" w:rsidR="00775AB9" w:rsidRPr="00D86525" w:rsidRDefault="00775AB9" w:rsidP="000346E7">
      <w:pPr>
        <w:rPr>
          <w:rFonts w:asciiTheme="majorHAnsi" w:hAnsiTheme="majorHAnsi"/>
        </w:rPr>
      </w:pPr>
    </w:p>
    <w:p w14:paraId="1C64C767" w14:textId="156628F4" w:rsidR="00775AB9" w:rsidRPr="00D86525" w:rsidRDefault="00775AB9" w:rsidP="00775AB9">
      <w:pPr>
        <w:rPr>
          <w:rFonts w:asciiTheme="majorHAnsi" w:hAnsiTheme="majorHAnsi"/>
        </w:rPr>
      </w:pPr>
      <w:r w:rsidRPr="00D86525">
        <w:rPr>
          <w:rFonts w:asciiTheme="majorHAnsi" w:hAnsiTheme="majorHAnsi"/>
        </w:rPr>
        <w:t>In today’s study, we want to begin by reading 2 Corinthians 9 to appreciate the context and we’ll focus on three key verses.</w:t>
      </w:r>
      <w:r w:rsidR="005020CD" w:rsidRPr="00D86525">
        <w:rPr>
          <w:rFonts w:asciiTheme="majorHAnsi" w:hAnsiTheme="majorHAnsi"/>
        </w:rPr>
        <w:t xml:space="preserve"> We particularly want to unpack the need and the good that happens when we </w:t>
      </w:r>
      <w:r w:rsidR="0085126F" w:rsidRPr="00D86525">
        <w:rPr>
          <w:rFonts w:asciiTheme="majorHAnsi" w:hAnsiTheme="majorHAnsi"/>
        </w:rPr>
        <w:t>grow in becoming</w:t>
      </w:r>
      <w:r w:rsidR="00D86525" w:rsidRPr="00D86525">
        <w:rPr>
          <w:rFonts w:asciiTheme="majorHAnsi" w:hAnsiTheme="majorHAnsi"/>
        </w:rPr>
        <w:t xml:space="preserve"> joyful givers.</w:t>
      </w:r>
    </w:p>
    <w:p w14:paraId="4993FD71" w14:textId="77777777" w:rsidR="00775AB9" w:rsidRPr="00D86525" w:rsidRDefault="00775AB9" w:rsidP="00775AB9">
      <w:pPr>
        <w:rPr>
          <w:rFonts w:asciiTheme="majorHAnsi" w:hAnsiTheme="majorHAnsi"/>
        </w:rPr>
      </w:pPr>
    </w:p>
    <w:p w14:paraId="564232D1" w14:textId="0B5A25B2" w:rsidR="00775AB9" w:rsidRPr="00D86525" w:rsidRDefault="00775AB9" w:rsidP="000346E7">
      <w:pPr>
        <w:widowControl w:val="0"/>
        <w:autoSpaceDE w:val="0"/>
        <w:autoSpaceDN w:val="0"/>
        <w:adjustRightInd w:val="0"/>
        <w:rPr>
          <w:rFonts w:asciiTheme="majorHAnsi" w:hAnsiTheme="majorHAnsi"/>
          <w:b/>
          <w:lang w:eastAsia="ja-JP"/>
        </w:rPr>
      </w:pPr>
      <w:r w:rsidRPr="00D86525">
        <w:rPr>
          <w:rFonts w:asciiTheme="majorHAnsi" w:hAnsiTheme="majorHAnsi"/>
          <w:b/>
          <w:lang w:eastAsia="ja-JP"/>
        </w:rPr>
        <w:t>2 Corinthians 9:6-8</w:t>
      </w:r>
    </w:p>
    <w:p w14:paraId="44A46BA5" w14:textId="77777777" w:rsidR="00775AB9" w:rsidRPr="00D86525" w:rsidRDefault="00775AB9" w:rsidP="000346E7">
      <w:pPr>
        <w:widowControl w:val="0"/>
        <w:autoSpaceDE w:val="0"/>
        <w:autoSpaceDN w:val="0"/>
        <w:adjustRightInd w:val="0"/>
        <w:rPr>
          <w:rFonts w:asciiTheme="majorHAnsi" w:hAnsiTheme="majorHAnsi"/>
          <w:b/>
          <w:lang w:eastAsia="ja-JP"/>
        </w:rPr>
      </w:pPr>
    </w:p>
    <w:p w14:paraId="48B0B6B5" w14:textId="52F8B754" w:rsidR="00F93E5E" w:rsidRPr="00D86525" w:rsidRDefault="00775AB9" w:rsidP="00775AB9">
      <w:pPr>
        <w:widowControl w:val="0"/>
        <w:pBdr>
          <w:bottom w:val="single" w:sz="6" w:space="1" w:color="auto"/>
        </w:pBdr>
        <w:autoSpaceDE w:val="0"/>
        <w:autoSpaceDN w:val="0"/>
        <w:adjustRightInd w:val="0"/>
        <w:rPr>
          <w:rFonts w:asciiTheme="majorHAnsi" w:hAnsiTheme="majorHAnsi"/>
          <w:b/>
          <w:bCs/>
          <w:lang w:eastAsia="ja-JP"/>
        </w:rPr>
      </w:pPr>
      <w:r w:rsidRPr="00D86525">
        <w:rPr>
          <w:rFonts w:asciiTheme="majorHAnsi" w:hAnsiTheme="majorHAnsi"/>
          <w:b/>
          <w:bCs/>
          <w:vertAlign w:val="superscript"/>
          <w:lang w:eastAsia="ja-JP"/>
        </w:rPr>
        <w:t>6</w:t>
      </w:r>
      <w:r w:rsidRPr="00D86525">
        <w:rPr>
          <w:rFonts w:asciiTheme="majorHAnsi" w:hAnsiTheme="majorHAnsi"/>
          <w:b/>
          <w:bCs/>
          <w:lang w:eastAsia="ja-JP"/>
        </w:rPr>
        <w:t> </w:t>
      </w:r>
      <w:r w:rsidRPr="00D86525">
        <w:rPr>
          <w:rFonts w:asciiTheme="majorHAnsi" w:hAnsiTheme="majorHAnsi"/>
          <w:b/>
          <w:lang w:eastAsia="ja-JP"/>
        </w:rPr>
        <w:t xml:space="preserve">Remember this: Whoever sows sparingly will also reap sparingly, and whoever sows generously will also reap generously. </w:t>
      </w:r>
      <w:r w:rsidRPr="00D86525">
        <w:rPr>
          <w:rFonts w:asciiTheme="majorHAnsi" w:hAnsiTheme="majorHAnsi"/>
          <w:b/>
          <w:bCs/>
          <w:vertAlign w:val="superscript"/>
          <w:lang w:eastAsia="ja-JP"/>
        </w:rPr>
        <w:t>7</w:t>
      </w:r>
      <w:r w:rsidRPr="00D86525">
        <w:rPr>
          <w:rFonts w:asciiTheme="majorHAnsi" w:hAnsiTheme="majorHAnsi"/>
          <w:b/>
          <w:bCs/>
          <w:lang w:eastAsia="ja-JP"/>
        </w:rPr>
        <w:t> </w:t>
      </w:r>
      <w:r w:rsidRPr="00D86525">
        <w:rPr>
          <w:rFonts w:asciiTheme="majorHAnsi" w:hAnsiTheme="majorHAnsi"/>
          <w:b/>
          <w:lang w:eastAsia="ja-JP"/>
        </w:rPr>
        <w:t xml:space="preserve">Each of you should give what you have decided in your heart to give, not reluctantly or under compulsion, for God loves a cheerful giver. </w:t>
      </w:r>
      <w:r w:rsidRPr="00D86525">
        <w:rPr>
          <w:rFonts w:asciiTheme="majorHAnsi" w:hAnsiTheme="majorHAnsi"/>
          <w:b/>
          <w:bCs/>
          <w:vertAlign w:val="superscript"/>
          <w:lang w:eastAsia="ja-JP"/>
        </w:rPr>
        <w:t>8</w:t>
      </w:r>
      <w:r w:rsidRPr="00D86525">
        <w:rPr>
          <w:rFonts w:asciiTheme="majorHAnsi" w:hAnsiTheme="majorHAnsi"/>
          <w:b/>
          <w:bCs/>
          <w:lang w:eastAsia="ja-JP"/>
        </w:rPr>
        <w:t> </w:t>
      </w:r>
      <w:r w:rsidRPr="00D86525">
        <w:rPr>
          <w:rFonts w:asciiTheme="majorHAnsi" w:hAnsiTheme="majorHAnsi"/>
          <w:b/>
          <w:lang w:eastAsia="ja-JP"/>
        </w:rPr>
        <w:t xml:space="preserve">And God </w:t>
      </w:r>
      <w:proofErr w:type="gramStart"/>
      <w:r w:rsidRPr="00D86525">
        <w:rPr>
          <w:rFonts w:asciiTheme="majorHAnsi" w:hAnsiTheme="majorHAnsi"/>
          <w:b/>
          <w:lang w:eastAsia="ja-JP"/>
        </w:rPr>
        <w:t>is able to</w:t>
      </w:r>
      <w:proofErr w:type="gramEnd"/>
      <w:r w:rsidRPr="00D86525">
        <w:rPr>
          <w:rFonts w:asciiTheme="majorHAnsi" w:hAnsiTheme="majorHAnsi"/>
          <w:b/>
          <w:lang w:eastAsia="ja-JP"/>
        </w:rPr>
        <w:t xml:space="preserve"> bless you abundantly, so that in all things at all times, having all that you need, you will abound in every good work. </w:t>
      </w:r>
    </w:p>
    <w:p w14:paraId="3E5E07B5" w14:textId="77777777" w:rsidR="00F93E5E" w:rsidRPr="00D86525" w:rsidRDefault="00F93E5E" w:rsidP="002E0072">
      <w:pPr>
        <w:widowControl w:val="0"/>
        <w:pBdr>
          <w:bottom w:val="single" w:sz="6" w:space="1" w:color="auto"/>
        </w:pBdr>
        <w:autoSpaceDE w:val="0"/>
        <w:autoSpaceDN w:val="0"/>
        <w:adjustRightInd w:val="0"/>
        <w:rPr>
          <w:rFonts w:asciiTheme="majorHAnsi" w:hAnsiTheme="majorHAnsi"/>
          <w:bCs/>
          <w:lang w:eastAsia="ja-JP"/>
        </w:rPr>
      </w:pPr>
    </w:p>
    <w:p w14:paraId="743DA289" w14:textId="77777777" w:rsidR="002E0072" w:rsidRPr="00D86525" w:rsidRDefault="002E0072" w:rsidP="002E0072">
      <w:pPr>
        <w:widowControl w:val="0"/>
        <w:autoSpaceDE w:val="0"/>
        <w:autoSpaceDN w:val="0"/>
        <w:adjustRightInd w:val="0"/>
        <w:rPr>
          <w:rFonts w:asciiTheme="majorHAnsi" w:hAnsiTheme="majorHAnsi"/>
          <w:lang w:eastAsia="ja-JP"/>
        </w:rPr>
      </w:pPr>
    </w:p>
    <w:p w14:paraId="7B914BB7" w14:textId="2894866E" w:rsidR="00DF09EB" w:rsidRPr="00D86525" w:rsidRDefault="000346E7" w:rsidP="00DF09EB">
      <w:pPr>
        <w:widowControl w:val="0"/>
        <w:autoSpaceDE w:val="0"/>
        <w:autoSpaceDN w:val="0"/>
        <w:adjustRightInd w:val="0"/>
        <w:rPr>
          <w:rFonts w:asciiTheme="majorHAnsi" w:hAnsiTheme="majorHAnsi"/>
          <w:bCs/>
          <w:lang w:eastAsia="ja-JP"/>
        </w:rPr>
      </w:pPr>
      <w:r w:rsidRPr="00D86525">
        <w:rPr>
          <w:rFonts w:asciiTheme="majorHAnsi" w:hAnsiTheme="majorHAnsi"/>
          <w:b/>
          <w:bCs/>
          <w:lang w:eastAsia="ja-JP"/>
        </w:rPr>
        <w:t>O –</w:t>
      </w:r>
      <w:r w:rsidR="00DF09EB" w:rsidRPr="00D86525">
        <w:rPr>
          <w:rFonts w:asciiTheme="majorHAnsi" w:hAnsiTheme="majorHAnsi"/>
          <w:bCs/>
          <w:lang w:eastAsia="ja-JP"/>
        </w:rPr>
        <w:t xml:space="preserve"> </w:t>
      </w:r>
      <w:r w:rsidR="00775AB9" w:rsidRPr="00D86525">
        <w:rPr>
          <w:rFonts w:asciiTheme="majorHAnsi" w:hAnsiTheme="majorHAnsi"/>
          <w:bCs/>
          <w:lang w:eastAsia="ja-JP"/>
        </w:rPr>
        <w:t>What do you find personally compelling in Paul’s words to the Corinthian church?</w:t>
      </w:r>
    </w:p>
    <w:p w14:paraId="1012A5B1" w14:textId="77777777" w:rsidR="000346E7" w:rsidRPr="00F81B4D" w:rsidRDefault="000346E7" w:rsidP="000346E7">
      <w:pPr>
        <w:widowControl w:val="0"/>
        <w:autoSpaceDE w:val="0"/>
        <w:autoSpaceDN w:val="0"/>
        <w:adjustRightInd w:val="0"/>
        <w:rPr>
          <w:rFonts w:asciiTheme="majorHAnsi" w:hAnsiTheme="majorHAnsi"/>
          <w:lang w:eastAsia="ja-JP"/>
        </w:rPr>
      </w:pPr>
    </w:p>
    <w:p w14:paraId="5B9148D4" w14:textId="0EF9C164" w:rsidR="00775AB9" w:rsidRDefault="000346E7" w:rsidP="006B2AF7">
      <w:pPr>
        <w:widowControl w:val="0"/>
        <w:autoSpaceDE w:val="0"/>
        <w:autoSpaceDN w:val="0"/>
        <w:adjustRightInd w:val="0"/>
        <w:ind w:left="720"/>
        <w:rPr>
          <w:rFonts w:asciiTheme="majorHAnsi" w:hAnsiTheme="majorHAnsi"/>
          <w:lang w:eastAsia="ja-JP"/>
        </w:rPr>
      </w:pPr>
      <w:r w:rsidRPr="00F81B4D">
        <w:rPr>
          <w:rFonts w:asciiTheme="majorHAnsi" w:hAnsiTheme="majorHAnsi"/>
          <w:b/>
          <w:lang w:eastAsia="ja-JP"/>
        </w:rPr>
        <w:t>I</w:t>
      </w:r>
      <w:r w:rsidR="006B2AF7">
        <w:rPr>
          <w:rFonts w:asciiTheme="majorHAnsi" w:hAnsiTheme="majorHAnsi"/>
          <w:b/>
          <w:lang w:eastAsia="ja-JP"/>
        </w:rPr>
        <w:t xml:space="preserve"> </w:t>
      </w:r>
      <w:r w:rsidR="00E24CF8">
        <w:rPr>
          <w:rFonts w:asciiTheme="majorHAnsi" w:hAnsiTheme="majorHAnsi"/>
          <w:b/>
          <w:lang w:eastAsia="ja-JP"/>
        </w:rPr>
        <w:t>–</w:t>
      </w:r>
      <w:r w:rsidR="00F410A2">
        <w:rPr>
          <w:rFonts w:asciiTheme="majorHAnsi" w:hAnsiTheme="majorHAnsi"/>
          <w:b/>
          <w:lang w:eastAsia="ja-JP"/>
        </w:rPr>
        <w:t xml:space="preserve"> </w:t>
      </w:r>
      <w:bookmarkStart w:id="0" w:name="_GoBack"/>
      <w:bookmarkEnd w:id="0"/>
      <w:r w:rsidR="00D86525">
        <w:rPr>
          <w:rFonts w:asciiTheme="majorHAnsi" w:hAnsiTheme="majorHAnsi"/>
          <w:lang w:eastAsia="ja-JP"/>
        </w:rPr>
        <w:t>S</w:t>
      </w:r>
      <w:r w:rsidR="00775AB9">
        <w:rPr>
          <w:rFonts w:asciiTheme="majorHAnsi" w:hAnsiTheme="majorHAnsi"/>
          <w:lang w:eastAsia="ja-JP"/>
        </w:rPr>
        <w:t>cripture verses such as 6-8 have been used by both the insincere for ungodly purposes and the righteous for the sake of the Kingdom. What promise of God is Paul articulating</w:t>
      </w:r>
      <w:r w:rsidR="00D86525">
        <w:rPr>
          <w:rFonts w:asciiTheme="majorHAnsi" w:hAnsiTheme="majorHAnsi"/>
          <w:lang w:eastAsia="ja-JP"/>
        </w:rPr>
        <w:t>? How can we as Christ-followers e</w:t>
      </w:r>
      <w:r w:rsidR="00775AB9">
        <w:rPr>
          <w:rFonts w:asciiTheme="majorHAnsi" w:hAnsiTheme="majorHAnsi"/>
          <w:lang w:eastAsia="ja-JP"/>
        </w:rPr>
        <w:t xml:space="preserve">nsure to guard that promise? </w:t>
      </w:r>
    </w:p>
    <w:p w14:paraId="63713BFC" w14:textId="77777777" w:rsidR="00E24CF8" w:rsidRDefault="00E24CF8" w:rsidP="00384AA3">
      <w:pPr>
        <w:widowControl w:val="0"/>
        <w:autoSpaceDE w:val="0"/>
        <w:autoSpaceDN w:val="0"/>
        <w:adjustRightInd w:val="0"/>
        <w:rPr>
          <w:rFonts w:asciiTheme="majorHAnsi" w:hAnsiTheme="majorHAnsi"/>
          <w:i/>
          <w:lang w:eastAsia="ja-JP"/>
        </w:rPr>
      </w:pPr>
    </w:p>
    <w:p w14:paraId="323478C6" w14:textId="180B9FEA" w:rsidR="00E24CF8" w:rsidRPr="00E24CF8" w:rsidRDefault="00E24CF8" w:rsidP="006B2AF7">
      <w:pPr>
        <w:widowControl w:val="0"/>
        <w:autoSpaceDE w:val="0"/>
        <w:autoSpaceDN w:val="0"/>
        <w:adjustRightInd w:val="0"/>
        <w:ind w:left="720"/>
        <w:rPr>
          <w:rFonts w:asciiTheme="majorHAnsi" w:hAnsiTheme="majorHAnsi"/>
          <w:i/>
          <w:lang w:eastAsia="ja-JP"/>
        </w:rPr>
      </w:pPr>
      <w:r>
        <w:rPr>
          <w:rFonts w:asciiTheme="majorHAnsi" w:hAnsiTheme="majorHAnsi"/>
          <w:i/>
          <w:lang w:eastAsia="ja-JP"/>
        </w:rPr>
        <w:t>(</w:t>
      </w:r>
      <w:r w:rsidR="00775AB9">
        <w:rPr>
          <w:rFonts w:asciiTheme="majorHAnsi" w:hAnsiTheme="majorHAnsi"/>
          <w:i/>
          <w:lang w:eastAsia="ja-JP"/>
        </w:rPr>
        <w:t xml:space="preserve">Paul is teaching that our generosity given with joy is the response that God desires of us as it reflects His past and future generosity, as well as His promise to provide abundantly for our needs and for the work we are called to.) </w:t>
      </w:r>
    </w:p>
    <w:p w14:paraId="690EE440" w14:textId="77777777" w:rsidR="000346E7" w:rsidRDefault="000346E7" w:rsidP="000346E7">
      <w:pPr>
        <w:widowControl w:val="0"/>
        <w:autoSpaceDE w:val="0"/>
        <w:autoSpaceDN w:val="0"/>
        <w:adjustRightInd w:val="0"/>
        <w:rPr>
          <w:rFonts w:asciiTheme="majorHAnsi" w:hAnsiTheme="majorHAnsi"/>
          <w:lang w:eastAsia="ja-JP"/>
        </w:rPr>
      </w:pPr>
    </w:p>
    <w:p w14:paraId="1650688B" w14:textId="07BF10A4" w:rsidR="00C35ABA" w:rsidRPr="00D86525" w:rsidRDefault="00384AA3" w:rsidP="00400097">
      <w:pPr>
        <w:widowControl w:val="0"/>
        <w:autoSpaceDE w:val="0"/>
        <w:autoSpaceDN w:val="0"/>
        <w:adjustRightInd w:val="0"/>
        <w:ind w:left="720"/>
        <w:rPr>
          <w:rFonts w:asciiTheme="majorHAnsi" w:hAnsiTheme="majorHAnsi" w:cstheme="majorHAnsi"/>
          <w:lang w:eastAsia="ja-JP"/>
        </w:rPr>
      </w:pPr>
      <w:r w:rsidRPr="00384AA3">
        <w:rPr>
          <w:rFonts w:asciiTheme="majorHAnsi" w:hAnsiTheme="majorHAnsi"/>
          <w:b/>
          <w:lang w:eastAsia="ja-JP"/>
        </w:rPr>
        <w:t xml:space="preserve">I </w:t>
      </w:r>
      <w:r>
        <w:rPr>
          <w:rFonts w:asciiTheme="majorHAnsi" w:hAnsiTheme="majorHAnsi"/>
          <w:b/>
          <w:lang w:eastAsia="ja-JP"/>
        </w:rPr>
        <w:t>–</w:t>
      </w:r>
      <w:r w:rsidRPr="00384AA3">
        <w:rPr>
          <w:rFonts w:asciiTheme="majorHAnsi" w:hAnsiTheme="majorHAnsi"/>
          <w:b/>
          <w:lang w:eastAsia="ja-JP"/>
        </w:rPr>
        <w:t xml:space="preserve"> </w:t>
      </w:r>
      <w:r>
        <w:rPr>
          <w:rFonts w:asciiTheme="majorHAnsi" w:hAnsiTheme="majorHAnsi"/>
          <w:lang w:eastAsia="ja-JP"/>
        </w:rPr>
        <w:t xml:space="preserve">Let’s </w:t>
      </w:r>
      <w:r w:rsidRPr="00D86525">
        <w:rPr>
          <w:rFonts w:asciiTheme="majorHAnsi" w:hAnsiTheme="majorHAnsi" w:cstheme="majorHAnsi"/>
          <w:lang w:eastAsia="ja-JP"/>
        </w:rPr>
        <w:t xml:space="preserve">pause on </w:t>
      </w:r>
      <w:r w:rsidR="00C35ABA" w:rsidRPr="00D86525">
        <w:rPr>
          <w:rFonts w:asciiTheme="majorHAnsi" w:hAnsiTheme="majorHAnsi" w:cstheme="majorHAnsi"/>
          <w:lang w:eastAsia="ja-JP"/>
        </w:rPr>
        <w:t xml:space="preserve">Paul’s point on being a “joyful giver.” </w:t>
      </w:r>
      <w:r w:rsidR="00400097" w:rsidRPr="00D86525">
        <w:rPr>
          <w:rFonts w:asciiTheme="majorHAnsi" w:hAnsiTheme="majorHAnsi" w:cstheme="majorHAnsi"/>
          <w:lang w:eastAsia="ja-JP"/>
        </w:rPr>
        <w:t>Why is Paul so concerned for Christ-followers to receive this teaching?</w:t>
      </w:r>
    </w:p>
    <w:p w14:paraId="4BA91EAC" w14:textId="0D358606" w:rsidR="00C35ABA" w:rsidRPr="00D86525" w:rsidRDefault="00400097" w:rsidP="000346E7">
      <w:pPr>
        <w:widowControl w:val="0"/>
        <w:autoSpaceDE w:val="0"/>
        <w:autoSpaceDN w:val="0"/>
        <w:adjustRightInd w:val="0"/>
        <w:rPr>
          <w:rFonts w:asciiTheme="majorHAnsi" w:hAnsiTheme="majorHAnsi" w:cstheme="majorHAnsi"/>
          <w:lang w:eastAsia="ja-JP"/>
        </w:rPr>
      </w:pPr>
      <w:r w:rsidRPr="00D86525">
        <w:rPr>
          <w:rFonts w:asciiTheme="majorHAnsi" w:hAnsiTheme="majorHAnsi" w:cstheme="majorHAnsi"/>
          <w:lang w:eastAsia="ja-JP"/>
        </w:rPr>
        <w:tab/>
      </w:r>
    </w:p>
    <w:p w14:paraId="10D0D761" w14:textId="27D39523" w:rsidR="00400097" w:rsidRPr="00D86525" w:rsidRDefault="00400097" w:rsidP="00400097">
      <w:pPr>
        <w:widowControl w:val="0"/>
        <w:autoSpaceDE w:val="0"/>
        <w:autoSpaceDN w:val="0"/>
        <w:adjustRightInd w:val="0"/>
        <w:ind w:left="720"/>
        <w:rPr>
          <w:rFonts w:asciiTheme="majorHAnsi" w:hAnsiTheme="majorHAnsi" w:cstheme="majorHAnsi"/>
          <w:i/>
          <w:lang w:eastAsia="ja-JP"/>
        </w:rPr>
      </w:pPr>
      <w:r w:rsidRPr="00D86525">
        <w:rPr>
          <w:rFonts w:asciiTheme="majorHAnsi" w:hAnsiTheme="majorHAnsi" w:cstheme="majorHAnsi"/>
          <w:i/>
          <w:lang w:eastAsia="ja-JP"/>
        </w:rPr>
        <w:t>(Giving ou</w:t>
      </w:r>
      <w:r w:rsidR="00501219">
        <w:rPr>
          <w:rFonts w:asciiTheme="majorHAnsi" w:hAnsiTheme="majorHAnsi" w:cstheme="majorHAnsi"/>
          <w:i/>
          <w:lang w:eastAsia="ja-JP"/>
        </w:rPr>
        <w:t xml:space="preserve">t of joy confronts our consumer </w:t>
      </w:r>
      <w:r w:rsidRPr="00D86525">
        <w:rPr>
          <w:rFonts w:asciiTheme="majorHAnsi" w:hAnsiTheme="majorHAnsi" w:cstheme="majorHAnsi"/>
          <w:i/>
          <w:lang w:eastAsia="ja-JP"/>
        </w:rPr>
        <w:t xml:space="preserve">mentality, releases </w:t>
      </w:r>
      <w:r w:rsidR="00D86525" w:rsidRPr="00D86525">
        <w:rPr>
          <w:rFonts w:asciiTheme="majorHAnsi" w:hAnsiTheme="majorHAnsi" w:cstheme="majorHAnsi"/>
          <w:i/>
          <w:lang w:eastAsia="ja-JP"/>
        </w:rPr>
        <w:t xml:space="preserve">us </w:t>
      </w:r>
      <w:r w:rsidRPr="00D86525">
        <w:rPr>
          <w:rFonts w:asciiTheme="majorHAnsi" w:hAnsiTheme="majorHAnsi" w:cstheme="majorHAnsi"/>
          <w:i/>
          <w:lang w:eastAsia="ja-JP"/>
        </w:rPr>
        <w:t>from the control and anxieties attached to money</w:t>
      </w:r>
      <w:r w:rsidR="00D86525">
        <w:rPr>
          <w:rFonts w:asciiTheme="majorHAnsi" w:hAnsiTheme="majorHAnsi" w:cstheme="majorHAnsi"/>
          <w:i/>
          <w:lang w:eastAsia="ja-JP"/>
        </w:rPr>
        <w:t>,</w:t>
      </w:r>
      <w:r w:rsidRPr="00D86525">
        <w:rPr>
          <w:rFonts w:asciiTheme="majorHAnsi" w:hAnsiTheme="majorHAnsi" w:cstheme="majorHAnsi"/>
          <w:i/>
          <w:lang w:eastAsia="ja-JP"/>
        </w:rPr>
        <w:t xml:space="preserve"> and allows our heart to receive happi</w:t>
      </w:r>
      <w:r w:rsidR="00501219">
        <w:rPr>
          <w:rFonts w:asciiTheme="majorHAnsi" w:hAnsiTheme="majorHAnsi" w:cstheme="majorHAnsi"/>
          <w:i/>
          <w:lang w:eastAsia="ja-JP"/>
        </w:rPr>
        <w:t>ness that comes from freedom in</w:t>
      </w:r>
      <w:r w:rsidRPr="00D86525">
        <w:rPr>
          <w:rFonts w:asciiTheme="majorHAnsi" w:hAnsiTheme="majorHAnsi" w:cstheme="majorHAnsi"/>
          <w:i/>
          <w:lang w:eastAsia="ja-JP"/>
        </w:rPr>
        <w:t xml:space="preserve"> contributing to the cause of Christ. We do not experience this when we give out of compulsion or reluctance. </w:t>
      </w:r>
    </w:p>
    <w:p w14:paraId="4DA8569F" w14:textId="77777777" w:rsidR="00400097" w:rsidRPr="00D86525" w:rsidRDefault="00400097" w:rsidP="00400097">
      <w:pPr>
        <w:widowControl w:val="0"/>
        <w:autoSpaceDE w:val="0"/>
        <w:autoSpaceDN w:val="0"/>
        <w:adjustRightInd w:val="0"/>
        <w:ind w:left="720"/>
        <w:rPr>
          <w:rFonts w:asciiTheme="majorHAnsi" w:hAnsiTheme="majorHAnsi" w:cstheme="majorHAnsi"/>
          <w:i/>
          <w:lang w:eastAsia="ja-JP"/>
        </w:rPr>
      </w:pPr>
    </w:p>
    <w:p w14:paraId="68046F7A" w14:textId="4814E322" w:rsidR="00400097" w:rsidRPr="00D86525" w:rsidRDefault="00400097" w:rsidP="00400097">
      <w:pPr>
        <w:widowControl w:val="0"/>
        <w:autoSpaceDE w:val="0"/>
        <w:autoSpaceDN w:val="0"/>
        <w:adjustRightInd w:val="0"/>
        <w:ind w:left="720"/>
        <w:rPr>
          <w:rFonts w:asciiTheme="majorHAnsi" w:hAnsiTheme="majorHAnsi" w:cstheme="majorHAnsi"/>
          <w:i/>
          <w:lang w:eastAsia="ja-JP"/>
        </w:rPr>
      </w:pPr>
      <w:r w:rsidRPr="00D86525">
        <w:rPr>
          <w:rFonts w:asciiTheme="majorHAnsi" w:hAnsiTheme="majorHAnsi" w:cstheme="majorHAnsi"/>
          <w:i/>
          <w:lang w:eastAsia="ja-JP"/>
        </w:rPr>
        <w:t>When teaching on this text, N.T. Wright says, “</w:t>
      </w:r>
      <w:r w:rsidRPr="00D86525">
        <w:rPr>
          <w:rFonts w:asciiTheme="majorHAnsi" w:eastAsiaTheme="minorEastAsia" w:hAnsiTheme="majorHAnsi" w:cstheme="majorHAnsi"/>
          <w:i/>
          <w:lang w:eastAsia="ja-JP"/>
        </w:rPr>
        <w:t xml:space="preserve">In the normal and healthy Christian life, everything proceeds from God’s generosity, and everything returns to God in thanksgiving. Grace, generosity and gratitude: these are not optional extras of Christian </w:t>
      </w:r>
      <w:r w:rsidRPr="00D86525">
        <w:rPr>
          <w:rFonts w:asciiTheme="majorHAnsi" w:eastAsiaTheme="minorEastAsia" w:hAnsiTheme="majorHAnsi" w:cstheme="majorHAnsi"/>
          <w:i/>
          <w:lang w:eastAsia="ja-JP"/>
        </w:rPr>
        <w:lastRenderedPageBreak/>
        <w:t>living, but are the very heart of it all</w:t>
      </w:r>
      <w:r w:rsidR="00501219">
        <w:rPr>
          <w:rFonts w:asciiTheme="majorHAnsi" w:eastAsiaTheme="minorEastAsia" w:hAnsiTheme="majorHAnsi" w:cstheme="majorHAnsi"/>
          <w:i/>
          <w:lang w:eastAsia="ja-JP"/>
        </w:rPr>
        <w:t>.”</w:t>
      </w:r>
      <w:r w:rsidRPr="00D86525">
        <w:rPr>
          <w:rFonts w:asciiTheme="majorHAnsi" w:eastAsiaTheme="minorEastAsia" w:hAnsiTheme="majorHAnsi" w:cstheme="majorHAnsi"/>
          <w:i/>
          <w:vertAlign w:val="superscript"/>
          <w:lang w:eastAsia="ja-JP"/>
        </w:rPr>
        <w:footnoteReference w:id="1"/>
      </w:r>
      <w:r w:rsidRPr="00D86525">
        <w:rPr>
          <w:rFonts w:asciiTheme="majorHAnsi" w:eastAsiaTheme="minorEastAsia" w:hAnsiTheme="majorHAnsi" w:cstheme="majorHAnsi"/>
          <w:i/>
          <w:lang w:eastAsia="ja-JP"/>
        </w:rPr>
        <w:t>)</w:t>
      </w:r>
    </w:p>
    <w:p w14:paraId="320A85BA" w14:textId="77777777" w:rsidR="00C35ABA" w:rsidRPr="00D86525" w:rsidRDefault="00C35ABA" w:rsidP="000346E7">
      <w:pPr>
        <w:widowControl w:val="0"/>
        <w:autoSpaceDE w:val="0"/>
        <w:autoSpaceDN w:val="0"/>
        <w:adjustRightInd w:val="0"/>
        <w:rPr>
          <w:rFonts w:asciiTheme="majorHAnsi" w:hAnsiTheme="majorHAnsi" w:cstheme="majorHAnsi"/>
          <w:lang w:eastAsia="ja-JP"/>
        </w:rPr>
      </w:pPr>
    </w:p>
    <w:p w14:paraId="57E806EB" w14:textId="05DC370F" w:rsidR="005203E7" w:rsidRPr="00775AB9" w:rsidRDefault="005203E7" w:rsidP="000B5040">
      <w:pPr>
        <w:widowControl w:val="0"/>
        <w:autoSpaceDE w:val="0"/>
        <w:autoSpaceDN w:val="0"/>
        <w:adjustRightInd w:val="0"/>
        <w:ind w:left="1440"/>
        <w:rPr>
          <w:rFonts w:asciiTheme="majorHAnsi" w:hAnsiTheme="majorHAnsi"/>
          <w:lang w:eastAsia="ja-JP"/>
        </w:rPr>
      </w:pPr>
      <w:r w:rsidRPr="00D86525">
        <w:rPr>
          <w:rFonts w:asciiTheme="majorHAnsi" w:hAnsiTheme="majorHAnsi" w:cstheme="majorHAnsi"/>
          <w:b/>
          <w:lang w:eastAsia="ja-JP"/>
        </w:rPr>
        <w:t xml:space="preserve">A </w:t>
      </w:r>
      <w:r w:rsidR="00775AB9" w:rsidRPr="00D86525">
        <w:rPr>
          <w:rFonts w:asciiTheme="majorHAnsi" w:hAnsiTheme="majorHAnsi" w:cstheme="majorHAnsi"/>
          <w:b/>
          <w:lang w:eastAsia="ja-JP"/>
        </w:rPr>
        <w:t>–</w:t>
      </w:r>
      <w:r w:rsidR="006B2AF7" w:rsidRPr="00D86525">
        <w:rPr>
          <w:rFonts w:asciiTheme="majorHAnsi" w:hAnsiTheme="majorHAnsi" w:cstheme="majorHAnsi"/>
          <w:b/>
          <w:lang w:eastAsia="ja-JP"/>
        </w:rPr>
        <w:t xml:space="preserve"> </w:t>
      </w:r>
      <w:r w:rsidR="00244919" w:rsidRPr="00D86525">
        <w:rPr>
          <w:rFonts w:asciiTheme="majorHAnsi" w:hAnsiTheme="majorHAnsi" w:cstheme="majorHAnsi"/>
          <w:lang w:eastAsia="ja-JP"/>
        </w:rPr>
        <w:t xml:space="preserve">We all want to </w:t>
      </w:r>
      <w:r w:rsidR="007B6E4B" w:rsidRPr="00D86525">
        <w:rPr>
          <w:rFonts w:asciiTheme="majorHAnsi" w:hAnsiTheme="majorHAnsi" w:cstheme="majorHAnsi"/>
          <w:lang w:eastAsia="ja-JP"/>
        </w:rPr>
        <w:t>become more cheerful giv</w:t>
      </w:r>
      <w:r w:rsidR="00244919" w:rsidRPr="00D86525">
        <w:rPr>
          <w:rFonts w:asciiTheme="majorHAnsi" w:hAnsiTheme="majorHAnsi" w:cstheme="majorHAnsi"/>
          <w:lang w:eastAsia="ja-JP"/>
        </w:rPr>
        <w:t xml:space="preserve">ers. </w:t>
      </w:r>
      <w:r w:rsidR="00775AB9" w:rsidRPr="00D86525">
        <w:rPr>
          <w:rFonts w:asciiTheme="majorHAnsi" w:hAnsiTheme="majorHAnsi" w:cstheme="majorHAnsi"/>
          <w:lang w:eastAsia="ja-JP"/>
        </w:rPr>
        <w:t>What practices have you found to be helpful in determining “what you</w:t>
      </w:r>
      <w:r w:rsidR="00775AB9">
        <w:rPr>
          <w:rFonts w:asciiTheme="majorHAnsi" w:hAnsiTheme="majorHAnsi"/>
          <w:lang w:eastAsia="ja-JP"/>
        </w:rPr>
        <w:t xml:space="preserve"> have decided in your heart to give” that leads to joy rather than reluctance or compulsion?</w:t>
      </w:r>
    </w:p>
    <w:p w14:paraId="6A9676F1" w14:textId="77777777" w:rsidR="00A133DC" w:rsidRDefault="00A133DC" w:rsidP="000B5040">
      <w:pPr>
        <w:widowControl w:val="0"/>
        <w:autoSpaceDE w:val="0"/>
        <w:autoSpaceDN w:val="0"/>
        <w:adjustRightInd w:val="0"/>
        <w:ind w:left="720" w:firstLine="720"/>
        <w:rPr>
          <w:rFonts w:asciiTheme="majorHAnsi" w:hAnsiTheme="majorHAnsi"/>
          <w:lang w:eastAsia="ja-JP"/>
        </w:rPr>
      </w:pPr>
    </w:p>
    <w:p w14:paraId="110438FB" w14:textId="77777777" w:rsidR="000346E7" w:rsidRPr="00F81B4D" w:rsidRDefault="000346E7" w:rsidP="00F6165D">
      <w:pPr>
        <w:widowControl w:val="0"/>
        <w:pBdr>
          <w:bottom w:val="single" w:sz="6" w:space="1" w:color="auto"/>
        </w:pBdr>
        <w:autoSpaceDE w:val="0"/>
        <w:autoSpaceDN w:val="0"/>
        <w:adjustRightInd w:val="0"/>
        <w:rPr>
          <w:rFonts w:asciiTheme="majorHAnsi" w:hAnsiTheme="majorHAnsi"/>
          <w:lang w:eastAsia="ja-JP"/>
        </w:rPr>
      </w:pPr>
    </w:p>
    <w:p w14:paraId="3DF1D351" w14:textId="77777777" w:rsidR="00F6165D" w:rsidRPr="00F81B4D" w:rsidRDefault="00F6165D" w:rsidP="00F6165D">
      <w:pPr>
        <w:widowControl w:val="0"/>
        <w:autoSpaceDE w:val="0"/>
        <w:autoSpaceDN w:val="0"/>
        <w:adjustRightInd w:val="0"/>
        <w:rPr>
          <w:rFonts w:asciiTheme="majorHAnsi" w:hAnsiTheme="majorHAnsi"/>
          <w:lang w:eastAsia="ja-JP"/>
        </w:rPr>
      </w:pPr>
    </w:p>
    <w:p w14:paraId="37931A72" w14:textId="77777777" w:rsidR="000346E7" w:rsidRPr="00F81B4D" w:rsidRDefault="000346E7" w:rsidP="000346E7">
      <w:pPr>
        <w:widowControl w:val="0"/>
        <w:autoSpaceDE w:val="0"/>
        <w:autoSpaceDN w:val="0"/>
        <w:adjustRightInd w:val="0"/>
        <w:rPr>
          <w:rFonts w:asciiTheme="majorHAnsi" w:hAnsiTheme="majorHAnsi"/>
          <w:lang w:eastAsia="ja-JP"/>
        </w:rPr>
      </w:pPr>
    </w:p>
    <w:p w14:paraId="216A4ED3" w14:textId="77777777" w:rsidR="000346E7" w:rsidRPr="00F81B4D" w:rsidRDefault="000346E7" w:rsidP="000346E7">
      <w:pPr>
        <w:numPr>
          <w:ilvl w:val="0"/>
          <w:numId w:val="1"/>
        </w:numPr>
        <w:ind w:left="360"/>
        <w:rPr>
          <w:rFonts w:asciiTheme="majorHAnsi" w:hAnsiTheme="majorHAnsi" w:cs="Helvetica"/>
        </w:rPr>
      </w:pPr>
      <w:r w:rsidRPr="00F81B4D">
        <w:rPr>
          <w:rFonts w:asciiTheme="majorHAnsi" w:hAnsiTheme="majorHAnsi" w:cs="Helvetica"/>
        </w:rPr>
        <w:t>Please note that not all these questions are to be asked in a single meeting. Take some time to prayerfully discern what will serve your LC the best. Select and reword the questions that best fit your voice and your Life Community group.</w:t>
      </w:r>
    </w:p>
    <w:p w14:paraId="065EAC1A" w14:textId="77777777" w:rsidR="000346E7" w:rsidRPr="00F81B4D" w:rsidRDefault="000346E7" w:rsidP="000346E7">
      <w:pPr>
        <w:numPr>
          <w:ilvl w:val="0"/>
          <w:numId w:val="1"/>
        </w:numPr>
        <w:ind w:left="360"/>
        <w:rPr>
          <w:rFonts w:asciiTheme="majorHAnsi" w:hAnsiTheme="majorHAnsi" w:cs="Helvetica"/>
        </w:rPr>
      </w:pPr>
      <w:r w:rsidRPr="00F81B4D">
        <w:rPr>
          <w:rFonts w:asciiTheme="majorHAnsi" w:hAnsiTheme="majorHAnsi" w:cs="Helvetica"/>
        </w:rPr>
        <w:t>Complement these questions with “process questions” (what else? what more? what do others think?)</w:t>
      </w:r>
    </w:p>
    <w:p w14:paraId="78FD24CD" w14:textId="77777777" w:rsidR="000346E7" w:rsidRPr="00F81B4D" w:rsidRDefault="000346E7" w:rsidP="000346E7">
      <w:pPr>
        <w:numPr>
          <w:ilvl w:val="0"/>
          <w:numId w:val="1"/>
        </w:numPr>
        <w:ind w:left="360"/>
        <w:rPr>
          <w:rFonts w:asciiTheme="majorHAnsi" w:hAnsiTheme="majorHAnsi" w:cs="Helvetica"/>
        </w:rPr>
      </w:pPr>
      <w:r w:rsidRPr="00F81B4D">
        <w:rPr>
          <w:rFonts w:asciiTheme="majorHAnsi" w:hAnsiTheme="majorHAnsi" w:cs="Helvetica"/>
        </w:rPr>
        <w:t>When you ask questions, give people ample time to think and respond. Wait. Take your time; don’t rush people but encourage participation. Avoid answering your own questions!</w:t>
      </w:r>
    </w:p>
    <w:p w14:paraId="2279D7FE" w14:textId="77777777" w:rsidR="000346E7" w:rsidRPr="00F81B4D" w:rsidRDefault="000346E7" w:rsidP="000346E7">
      <w:pPr>
        <w:numPr>
          <w:ilvl w:val="0"/>
          <w:numId w:val="1"/>
        </w:numPr>
        <w:ind w:left="360"/>
        <w:rPr>
          <w:rFonts w:asciiTheme="majorHAnsi" w:hAnsiTheme="majorHAnsi" w:cs="Helvetica"/>
        </w:rPr>
      </w:pPr>
      <w:r w:rsidRPr="00F81B4D">
        <w:rPr>
          <w:rFonts w:asciiTheme="majorHAnsi" w:hAnsiTheme="majorHAnsi" w:cs="Helvetica"/>
        </w:rPr>
        <w:t>Application: Pace the study to conclude with difference-making application.</w:t>
      </w:r>
    </w:p>
    <w:p w14:paraId="75332EEF" w14:textId="5B3C5263" w:rsidR="002E0072" w:rsidRPr="00F6165D" w:rsidRDefault="000346E7" w:rsidP="00F6165D">
      <w:pPr>
        <w:numPr>
          <w:ilvl w:val="0"/>
          <w:numId w:val="1"/>
        </w:numPr>
        <w:ind w:left="360"/>
        <w:rPr>
          <w:rFonts w:asciiTheme="majorHAnsi" w:hAnsiTheme="majorHAnsi" w:cs="Helvetica"/>
        </w:rPr>
      </w:pPr>
      <w:r w:rsidRPr="00F81B4D">
        <w:rPr>
          <w:rFonts w:asciiTheme="majorHAnsi" w:hAnsiTheme="majorHAnsi" w:cs="Helvetica"/>
        </w:rPr>
        <w:t>Secondary texts—use other texts sparingly, even if they are relevant. Such texts will push you into “teaching” rather than facilitating, causing people to feel distracted or de-powered.</w:t>
      </w:r>
    </w:p>
    <w:sectPr w:rsidR="002E0072" w:rsidRPr="00F6165D" w:rsidSect="002E0072">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2A770" w14:textId="77777777" w:rsidR="00C35ABA" w:rsidRDefault="00C35ABA" w:rsidP="000346E7">
      <w:r>
        <w:separator/>
      </w:r>
    </w:p>
  </w:endnote>
  <w:endnote w:type="continuationSeparator" w:id="0">
    <w:p w14:paraId="06EC8534" w14:textId="77777777" w:rsidR="00C35ABA" w:rsidRDefault="00C35ABA"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7D341" w14:textId="77777777" w:rsidR="00C35ABA" w:rsidRPr="00314C20" w:rsidRDefault="00C35ABA">
    <w:pPr>
      <w:pStyle w:val="Footer"/>
      <w:rPr>
        <w:rFonts w:asciiTheme="majorHAnsi" w:hAnsiTheme="majorHAnsi"/>
        <w:sz w:val="20"/>
        <w:szCs w:val="20"/>
      </w:rP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982A6" w14:textId="77777777" w:rsidR="00C35ABA" w:rsidRDefault="00C35ABA" w:rsidP="000346E7">
      <w:r>
        <w:separator/>
      </w:r>
    </w:p>
  </w:footnote>
  <w:footnote w:type="continuationSeparator" w:id="0">
    <w:p w14:paraId="0F4C2A80" w14:textId="77777777" w:rsidR="00C35ABA" w:rsidRDefault="00C35ABA" w:rsidP="000346E7">
      <w:r>
        <w:continuationSeparator/>
      </w:r>
    </w:p>
  </w:footnote>
  <w:footnote w:id="1">
    <w:p w14:paraId="0CC16C79" w14:textId="77777777" w:rsidR="00400097" w:rsidRDefault="00400097" w:rsidP="00400097">
      <w:r>
        <w:rPr>
          <w:vertAlign w:val="superscript"/>
        </w:rPr>
        <w:footnoteRef/>
      </w:r>
      <w:r>
        <w:t xml:space="preserve"> Wright, T. (2004). </w:t>
      </w:r>
      <w:r>
        <w:rPr>
          <w:i/>
        </w:rPr>
        <w:t>Paul for Everyone: 2 Corinthians</w:t>
      </w:r>
      <w:r>
        <w:t xml:space="preserve"> (p. 103). London: Society for Promoting Christian Knowledge.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C780C" w14:textId="05E0751E" w:rsidR="00C35ABA" w:rsidRPr="00867158" w:rsidRDefault="00C35ABA" w:rsidP="002E0072">
    <w:pPr>
      <w:pStyle w:val="Header"/>
      <w:jc w:val="right"/>
      <w:rPr>
        <w:rFonts w:asciiTheme="majorHAnsi" w:hAnsiTheme="majorHAnsi"/>
      </w:rPr>
    </w:pPr>
    <w:r>
      <w:rPr>
        <w:rFonts w:asciiTheme="majorHAnsi" w:hAnsiTheme="majorHAnsi"/>
      </w:rPr>
      <w:t>TG – 1</w:t>
    </w:r>
    <w:r w:rsidRPr="00867158">
      <w:rPr>
        <w:rFonts w:asciiTheme="majorHAnsi" w:hAnsiTheme="majorHAnsi"/>
      </w:rPr>
      <w:t>/</w:t>
    </w:r>
    <w:r w:rsidR="00CF7EC3">
      <w:rPr>
        <w:rFonts w:asciiTheme="majorHAnsi" w:hAnsiTheme="majorHAnsi"/>
      </w:rPr>
      <w:t>2</w:t>
    </w:r>
    <w:r>
      <w:rPr>
        <w:rFonts w:asciiTheme="majorHAnsi" w:hAnsiTheme="majorHAnsi"/>
      </w:rPr>
      <w:t>3</w:t>
    </w:r>
    <w:r w:rsidRPr="00867158">
      <w:rPr>
        <w:rFonts w:asciiTheme="majorHAnsi" w:hAnsiTheme="majorHAnsi"/>
      </w:rPr>
      <w:t>/1</w:t>
    </w:r>
    <w:r w:rsidR="00CF7EC3">
      <w:rPr>
        <w:rFonts w:asciiTheme="majorHAnsi" w:hAnsiTheme="majorHAnsi"/>
      </w:rPr>
      <w:t>7</w:t>
    </w:r>
    <w:r w:rsidRPr="00867158">
      <w:rPr>
        <w:rFonts w:asciiTheme="majorHAnsi" w:hAnsiTheme="majorHAnsi"/>
      </w:rPr>
      <w:t xml:space="preserve"> –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F410A2">
      <w:rPr>
        <w:rStyle w:val="PageNumber"/>
        <w:rFonts w:asciiTheme="majorHAnsi" w:hAnsiTheme="majorHAnsi"/>
        <w:noProof/>
      </w:rPr>
      <w:t>2</w:t>
    </w:r>
    <w:r w:rsidRPr="00867158">
      <w:rPr>
        <w:rStyle w:val="PageNumber"/>
        <w:rFonts w:asciiTheme="majorHAnsi" w:hAnsiTheme="majorHAnsi"/>
      </w:rPr>
      <w:fldChar w:fldCharType="end"/>
    </w:r>
  </w:p>
  <w:p w14:paraId="07B64864" w14:textId="77777777" w:rsidR="00C35ABA" w:rsidRPr="00555036" w:rsidRDefault="00C35ABA">
    <w:pPr>
      <w:pStyle w:val="Header"/>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C4B0B" w14:textId="52A69C19" w:rsidR="00C35ABA" w:rsidRPr="00314C20" w:rsidRDefault="00C35ABA" w:rsidP="002E0072">
    <w:pPr>
      <w:pStyle w:val="Header"/>
      <w:jc w:val="right"/>
      <w:rPr>
        <w:rFonts w:asciiTheme="majorHAnsi" w:hAnsiTheme="majorHAnsi"/>
      </w:rPr>
    </w:pPr>
    <w:r w:rsidRPr="00314C20">
      <w:rPr>
        <w:rFonts w:asciiTheme="majorHAnsi" w:hAnsiTheme="majorHAnsi"/>
      </w:rPr>
      <w:t>T</w:t>
    </w:r>
    <w:r>
      <w:rPr>
        <w:rFonts w:asciiTheme="majorHAnsi" w:hAnsiTheme="majorHAnsi"/>
      </w:rPr>
      <w:t>G – 1/23/17</w:t>
    </w:r>
  </w:p>
  <w:p w14:paraId="45E7E63F" w14:textId="77777777" w:rsidR="00C35ABA" w:rsidRPr="00314C20" w:rsidRDefault="00C35ABA">
    <w:pPr>
      <w:pStyle w:val="Header"/>
      <w:rPr>
        <w:rFonts w:asciiTheme="majorHAnsi" w:hAnsi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E7"/>
    <w:rsid w:val="000346E7"/>
    <w:rsid w:val="000B5040"/>
    <w:rsid w:val="00244919"/>
    <w:rsid w:val="00270E1D"/>
    <w:rsid w:val="002E0072"/>
    <w:rsid w:val="002E288B"/>
    <w:rsid w:val="00384AA3"/>
    <w:rsid w:val="00400097"/>
    <w:rsid w:val="004D7B8E"/>
    <w:rsid w:val="00501219"/>
    <w:rsid w:val="005020CD"/>
    <w:rsid w:val="005203E7"/>
    <w:rsid w:val="00560785"/>
    <w:rsid w:val="006B2AF7"/>
    <w:rsid w:val="00775AB9"/>
    <w:rsid w:val="007B6E4B"/>
    <w:rsid w:val="0085126F"/>
    <w:rsid w:val="00931FE0"/>
    <w:rsid w:val="009C208D"/>
    <w:rsid w:val="009C280E"/>
    <w:rsid w:val="00A02416"/>
    <w:rsid w:val="00A02F3B"/>
    <w:rsid w:val="00A133DC"/>
    <w:rsid w:val="00A4096F"/>
    <w:rsid w:val="00A75072"/>
    <w:rsid w:val="00C35ABA"/>
    <w:rsid w:val="00CA259B"/>
    <w:rsid w:val="00CF7EC3"/>
    <w:rsid w:val="00D2447A"/>
    <w:rsid w:val="00D5204C"/>
    <w:rsid w:val="00D84EC9"/>
    <w:rsid w:val="00D86525"/>
    <w:rsid w:val="00DB3AA6"/>
    <w:rsid w:val="00DD6026"/>
    <w:rsid w:val="00DF09EB"/>
    <w:rsid w:val="00E077E8"/>
    <w:rsid w:val="00E11630"/>
    <w:rsid w:val="00E24CF8"/>
    <w:rsid w:val="00F410A2"/>
    <w:rsid w:val="00F6165D"/>
    <w:rsid w:val="00F93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36D3CE0"/>
  <w14:defaultImageDpi w14:val="300"/>
  <w15:docId w15:val="{D642A90A-28C6-46F9-AE8A-F7A8D0EB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46E7"/>
    <w:rPr>
      <w:rFonts w:eastAsia="Times New Roman"/>
      <w:sz w:val="24"/>
      <w:szCs w:val="24"/>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544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Maria Kakolowski</cp:lastModifiedBy>
  <cp:revision>6</cp:revision>
  <dcterms:created xsi:type="dcterms:W3CDTF">2017-01-23T16:47:00Z</dcterms:created>
  <dcterms:modified xsi:type="dcterms:W3CDTF">2017-01-23T18:10:00Z</dcterms:modified>
</cp:coreProperties>
</file>