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1F85E5" w14:textId="2E3995B9" w:rsidR="000346E7" w:rsidRPr="001409B7" w:rsidRDefault="001409B7" w:rsidP="004F2F7A">
      <w:pPr>
        <w:pStyle w:val="Heading1"/>
        <w:shd w:val="clear" w:color="auto" w:fill="FFFFFF"/>
        <w:spacing w:before="0" w:after="0"/>
        <w:ind w:left="2880"/>
        <w:jc w:val="center"/>
        <w:rPr>
          <w:rFonts w:asciiTheme="majorHAnsi" w:hAnsiTheme="majorHAnsi" w:cstheme="majorHAnsi"/>
          <w:caps/>
          <w:sz w:val="24"/>
          <w:szCs w:val="24"/>
        </w:rPr>
      </w:pPr>
      <w:r>
        <w:rPr>
          <w:rFonts w:asciiTheme="majorHAnsi" w:hAnsiTheme="majorHAnsi" w:cstheme="majorHAnsi"/>
          <w:noProof/>
        </w:rPr>
        <w:drawing>
          <wp:anchor distT="0" distB="0" distL="114300" distR="114300" simplePos="0" relativeHeight="251658240" behindDoc="0" locked="0" layoutInCell="1" allowOverlap="1" wp14:anchorId="542A3E6A" wp14:editId="7691908C">
            <wp:simplePos x="0" y="0"/>
            <wp:positionH relativeFrom="column">
              <wp:posOffset>419100</wp:posOffset>
            </wp:positionH>
            <wp:positionV relativeFrom="paragraph">
              <wp:posOffset>-186055</wp:posOffset>
            </wp:positionV>
            <wp:extent cx="1905000" cy="10712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vineInvitation_fancy.jpg"/>
                    <pic:cNvPicPr/>
                  </pic:nvPicPr>
                  <pic:blipFill>
                    <a:blip r:embed="rId8"/>
                    <a:stretch>
                      <a:fillRect/>
                    </a:stretch>
                  </pic:blipFill>
                  <pic:spPr>
                    <a:xfrm>
                      <a:off x="0" y="0"/>
                      <a:ext cx="1905000" cy="1071245"/>
                    </a:xfrm>
                    <a:prstGeom prst="rect">
                      <a:avLst/>
                    </a:prstGeom>
                  </pic:spPr>
                </pic:pic>
              </a:graphicData>
            </a:graphic>
            <wp14:sizeRelH relativeFrom="page">
              <wp14:pctWidth>0</wp14:pctWidth>
            </wp14:sizeRelH>
            <wp14:sizeRelV relativeFrom="page">
              <wp14:pctHeight>0</wp14:pctHeight>
            </wp14:sizeRelV>
          </wp:anchor>
        </w:drawing>
      </w:r>
      <w:r w:rsidR="000346E7" w:rsidRPr="001409B7">
        <w:rPr>
          <w:rFonts w:asciiTheme="majorHAnsi" w:hAnsiTheme="majorHAnsi" w:cstheme="majorHAnsi"/>
          <w:caps/>
          <w:sz w:val="24"/>
          <w:szCs w:val="24"/>
        </w:rPr>
        <w:t>LC Study Guide</w:t>
      </w:r>
    </w:p>
    <w:p w14:paraId="27C0F4B5" w14:textId="3078895D" w:rsidR="005125E1" w:rsidRPr="001409B7" w:rsidRDefault="005125E1" w:rsidP="004F2F7A">
      <w:pPr>
        <w:ind w:left="2880"/>
        <w:jc w:val="center"/>
        <w:rPr>
          <w:rFonts w:asciiTheme="majorHAnsi" w:hAnsiTheme="majorHAnsi" w:cstheme="majorHAnsi"/>
          <w:b/>
        </w:rPr>
      </w:pPr>
      <w:r w:rsidRPr="001409B7">
        <w:rPr>
          <w:rFonts w:asciiTheme="majorHAnsi" w:hAnsiTheme="majorHAnsi" w:cstheme="majorHAnsi"/>
          <w:b/>
        </w:rPr>
        <w:t>The Divine Invitation</w:t>
      </w:r>
    </w:p>
    <w:p w14:paraId="5858750C" w14:textId="55B0802F" w:rsidR="000346E7" w:rsidRPr="001409B7" w:rsidRDefault="000346E7" w:rsidP="004F2F7A">
      <w:pPr>
        <w:ind w:left="2880"/>
        <w:jc w:val="center"/>
        <w:rPr>
          <w:rFonts w:asciiTheme="majorHAnsi" w:hAnsiTheme="majorHAnsi" w:cstheme="majorHAnsi"/>
        </w:rPr>
      </w:pPr>
      <w:r w:rsidRPr="001409B7">
        <w:rPr>
          <w:rFonts w:asciiTheme="majorHAnsi" w:hAnsiTheme="majorHAnsi" w:cstheme="majorHAnsi"/>
        </w:rPr>
        <w:t xml:space="preserve">The Passage: </w:t>
      </w:r>
      <w:r w:rsidR="005125E1" w:rsidRPr="001409B7">
        <w:rPr>
          <w:rFonts w:asciiTheme="majorHAnsi" w:hAnsiTheme="majorHAnsi" w:cstheme="majorHAnsi"/>
        </w:rPr>
        <w:t>Matthew 5:</w:t>
      </w:r>
      <w:r w:rsidR="00BB40EC" w:rsidRPr="001409B7">
        <w:rPr>
          <w:rFonts w:asciiTheme="majorHAnsi" w:hAnsiTheme="majorHAnsi" w:cstheme="majorHAnsi"/>
        </w:rPr>
        <w:t>13-20</w:t>
      </w:r>
    </w:p>
    <w:p w14:paraId="548F31FD" w14:textId="0CEEF2FF" w:rsidR="000346E7" w:rsidRPr="001409B7" w:rsidRDefault="005125E1" w:rsidP="004F2F7A">
      <w:pPr>
        <w:ind w:left="2880"/>
        <w:jc w:val="center"/>
        <w:rPr>
          <w:rFonts w:asciiTheme="majorHAnsi" w:hAnsiTheme="majorHAnsi" w:cstheme="majorHAnsi"/>
          <w:noProof/>
        </w:rPr>
      </w:pPr>
      <w:r w:rsidRPr="001409B7">
        <w:rPr>
          <w:rFonts w:asciiTheme="majorHAnsi" w:hAnsiTheme="majorHAnsi" w:cstheme="majorHAnsi"/>
        </w:rPr>
        <w:t>September 18 – October 1</w:t>
      </w:r>
    </w:p>
    <w:p w14:paraId="147D8E94" w14:textId="0BB47FDB" w:rsidR="000346E7" w:rsidRPr="001409B7" w:rsidRDefault="000346E7" w:rsidP="004F2F7A">
      <w:pPr>
        <w:rPr>
          <w:rFonts w:asciiTheme="majorHAnsi" w:hAnsiTheme="majorHAnsi" w:cstheme="majorHAnsi"/>
          <w:b/>
        </w:rPr>
      </w:pPr>
    </w:p>
    <w:p w14:paraId="2FD38B2C" w14:textId="77777777" w:rsidR="000346E7" w:rsidRPr="001409B7" w:rsidRDefault="000346E7" w:rsidP="004F2F7A">
      <w:pPr>
        <w:rPr>
          <w:rFonts w:asciiTheme="majorHAnsi" w:hAnsiTheme="majorHAnsi" w:cstheme="majorHAnsi"/>
          <w:b/>
        </w:rPr>
      </w:pPr>
    </w:p>
    <w:p w14:paraId="618EF4CB" w14:textId="5984B247" w:rsidR="00C331A4" w:rsidRPr="001409B7" w:rsidRDefault="00C331A4" w:rsidP="004F2F7A">
      <w:pPr>
        <w:widowControl w:val="0"/>
        <w:autoSpaceDE w:val="0"/>
        <w:autoSpaceDN w:val="0"/>
        <w:adjustRightInd w:val="0"/>
        <w:rPr>
          <w:rFonts w:asciiTheme="majorHAnsi" w:hAnsiTheme="majorHAnsi" w:cstheme="majorHAnsi"/>
          <w:b/>
          <w:bCs/>
        </w:rPr>
      </w:pPr>
      <w:r w:rsidRPr="001409B7">
        <w:rPr>
          <w:rFonts w:asciiTheme="majorHAnsi" w:hAnsiTheme="majorHAnsi" w:cstheme="majorHAnsi"/>
          <w:b/>
          <w:bCs/>
        </w:rPr>
        <w:t>Introduction:</w:t>
      </w:r>
    </w:p>
    <w:p w14:paraId="45467A79" w14:textId="4477A4BB" w:rsidR="00BB40EC" w:rsidRPr="001409B7" w:rsidRDefault="006938A8" w:rsidP="004F2F7A">
      <w:pPr>
        <w:widowControl w:val="0"/>
        <w:autoSpaceDE w:val="0"/>
        <w:autoSpaceDN w:val="0"/>
        <w:adjustRightInd w:val="0"/>
        <w:rPr>
          <w:rFonts w:asciiTheme="majorHAnsi" w:hAnsiTheme="majorHAnsi" w:cstheme="majorHAnsi"/>
          <w:bCs/>
        </w:rPr>
      </w:pPr>
      <w:r w:rsidRPr="001409B7">
        <w:rPr>
          <w:rFonts w:asciiTheme="majorHAnsi" w:hAnsiTheme="majorHAnsi" w:cstheme="majorHAnsi"/>
          <w:bCs/>
        </w:rPr>
        <w:t xml:space="preserve">Welcome to </w:t>
      </w:r>
      <w:r w:rsidR="005125E1" w:rsidRPr="001409B7">
        <w:rPr>
          <w:rFonts w:asciiTheme="majorHAnsi" w:hAnsiTheme="majorHAnsi" w:cstheme="majorHAnsi"/>
          <w:bCs/>
        </w:rPr>
        <w:t xml:space="preserve">a new ministry year and </w:t>
      </w:r>
      <w:r w:rsidRPr="001409B7">
        <w:rPr>
          <w:rFonts w:asciiTheme="majorHAnsi" w:hAnsiTheme="majorHAnsi" w:cstheme="majorHAnsi"/>
          <w:bCs/>
        </w:rPr>
        <w:t>our new series</w:t>
      </w:r>
      <w:r w:rsidR="004F2037" w:rsidRPr="001409B7">
        <w:rPr>
          <w:rFonts w:asciiTheme="majorHAnsi" w:hAnsiTheme="majorHAnsi" w:cstheme="majorHAnsi"/>
          <w:bCs/>
        </w:rPr>
        <w:t>,</w:t>
      </w:r>
      <w:r w:rsidRPr="001409B7">
        <w:rPr>
          <w:rFonts w:asciiTheme="majorHAnsi" w:hAnsiTheme="majorHAnsi" w:cstheme="majorHAnsi"/>
          <w:bCs/>
        </w:rPr>
        <w:t xml:space="preserve"> </w:t>
      </w:r>
      <w:r w:rsidR="005125E1" w:rsidRPr="001409B7">
        <w:rPr>
          <w:rFonts w:asciiTheme="majorHAnsi" w:hAnsiTheme="majorHAnsi" w:cstheme="majorHAnsi"/>
          <w:bCs/>
        </w:rPr>
        <w:t xml:space="preserve">“The Divine Invitation.” </w:t>
      </w:r>
      <w:r w:rsidR="00BB40EC" w:rsidRPr="001409B7">
        <w:rPr>
          <w:rFonts w:asciiTheme="majorHAnsi" w:hAnsiTheme="majorHAnsi" w:cstheme="majorHAnsi"/>
          <w:bCs/>
        </w:rPr>
        <w:t xml:space="preserve">Today, we want to take a </w:t>
      </w:r>
      <w:r w:rsidR="001409B7">
        <w:rPr>
          <w:rFonts w:asciiTheme="majorHAnsi" w:hAnsiTheme="majorHAnsi" w:cstheme="majorHAnsi"/>
          <w:bCs/>
        </w:rPr>
        <w:t xml:space="preserve">closer look at a portion of </w:t>
      </w:r>
      <w:r w:rsidR="00BB40EC" w:rsidRPr="001409B7">
        <w:rPr>
          <w:rFonts w:asciiTheme="majorHAnsi" w:hAnsiTheme="majorHAnsi" w:cstheme="majorHAnsi"/>
          <w:bCs/>
        </w:rPr>
        <w:t>Jesus’ Sermon on the Mount, one of the most familiar texts of Scripture. Aided by the Holy Spirit, and served by the virtues of community, we hope to uncover something new and fresh that we can apply</w:t>
      </w:r>
      <w:r w:rsidR="001409B7">
        <w:rPr>
          <w:rFonts w:asciiTheme="majorHAnsi" w:hAnsiTheme="majorHAnsi" w:cstheme="majorHAnsi"/>
          <w:bCs/>
        </w:rPr>
        <w:t xml:space="preserve"> to our lives.</w:t>
      </w:r>
    </w:p>
    <w:p w14:paraId="6721B662" w14:textId="5EBF5281" w:rsidR="00840F3A" w:rsidRPr="001409B7" w:rsidRDefault="00840F3A" w:rsidP="004F2F7A">
      <w:pPr>
        <w:widowControl w:val="0"/>
        <w:autoSpaceDE w:val="0"/>
        <w:autoSpaceDN w:val="0"/>
        <w:adjustRightInd w:val="0"/>
        <w:rPr>
          <w:rFonts w:asciiTheme="majorHAnsi" w:hAnsiTheme="majorHAnsi" w:cstheme="majorHAnsi"/>
          <w:bCs/>
        </w:rPr>
      </w:pPr>
    </w:p>
    <w:p w14:paraId="135EC51E" w14:textId="47440B9B" w:rsidR="00C331A4" w:rsidRPr="001409B7" w:rsidRDefault="00C331A4" w:rsidP="004F2F7A">
      <w:pPr>
        <w:widowControl w:val="0"/>
        <w:autoSpaceDE w:val="0"/>
        <w:autoSpaceDN w:val="0"/>
        <w:adjustRightInd w:val="0"/>
        <w:rPr>
          <w:rFonts w:asciiTheme="majorHAnsi" w:hAnsiTheme="majorHAnsi" w:cstheme="majorHAnsi"/>
          <w:b/>
          <w:bCs/>
        </w:rPr>
      </w:pPr>
      <w:r w:rsidRPr="001409B7">
        <w:rPr>
          <w:rFonts w:asciiTheme="majorHAnsi" w:hAnsiTheme="majorHAnsi" w:cstheme="majorHAnsi"/>
          <w:b/>
          <w:bCs/>
        </w:rPr>
        <w:t>Transition to our text:</w:t>
      </w:r>
    </w:p>
    <w:p w14:paraId="496D0C66" w14:textId="13FC28E6" w:rsidR="00BB40EC" w:rsidRPr="001409B7" w:rsidRDefault="00BB40EC" w:rsidP="004F2F7A">
      <w:pPr>
        <w:widowControl w:val="0"/>
        <w:autoSpaceDE w:val="0"/>
        <w:autoSpaceDN w:val="0"/>
        <w:adjustRightInd w:val="0"/>
        <w:rPr>
          <w:rFonts w:asciiTheme="majorHAnsi" w:hAnsiTheme="majorHAnsi" w:cstheme="majorHAnsi"/>
          <w:bCs/>
        </w:rPr>
      </w:pPr>
      <w:r w:rsidRPr="001409B7">
        <w:rPr>
          <w:rFonts w:asciiTheme="majorHAnsi" w:hAnsiTheme="majorHAnsi" w:cstheme="majorHAnsi"/>
          <w:bCs/>
        </w:rPr>
        <w:t xml:space="preserve">Take a few moments </w:t>
      </w:r>
      <w:r w:rsidR="001409B7">
        <w:rPr>
          <w:rFonts w:asciiTheme="majorHAnsi" w:hAnsiTheme="majorHAnsi" w:cstheme="majorHAnsi"/>
          <w:bCs/>
        </w:rPr>
        <w:t>to</w:t>
      </w:r>
      <w:r w:rsidR="003A2F66" w:rsidRPr="001409B7">
        <w:rPr>
          <w:rFonts w:asciiTheme="majorHAnsi" w:hAnsiTheme="majorHAnsi" w:cstheme="majorHAnsi"/>
          <w:bCs/>
        </w:rPr>
        <w:t xml:space="preserve"> read the passage twice. Give yourself the communal blessing of “meditating” (which literally means to “chew on”) </w:t>
      </w:r>
      <w:r w:rsidR="001409B7">
        <w:rPr>
          <w:rFonts w:asciiTheme="majorHAnsi" w:hAnsiTheme="majorHAnsi" w:cstheme="majorHAnsi"/>
          <w:bCs/>
        </w:rPr>
        <w:t>on the familiar words of Jesus.</w:t>
      </w:r>
    </w:p>
    <w:p w14:paraId="77818AA8" w14:textId="77777777" w:rsidR="00BB40EC" w:rsidRPr="001409B7" w:rsidRDefault="00BB40EC" w:rsidP="004F2F7A">
      <w:pPr>
        <w:widowControl w:val="0"/>
        <w:autoSpaceDE w:val="0"/>
        <w:autoSpaceDN w:val="0"/>
        <w:adjustRightInd w:val="0"/>
        <w:rPr>
          <w:rFonts w:asciiTheme="majorHAnsi" w:hAnsiTheme="majorHAnsi" w:cstheme="majorHAnsi"/>
          <w:b/>
          <w:bCs/>
        </w:rPr>
      </w:pPr>
    </w:p>
    <w:p w14:paraId="65EB6F72" w14:textId="6AED777C" w:rsidR="00ED4014" w:rsidRPr="001409B7" w:rsidRDefault="007E391D" w:rsidP="001409B7">
      <w:pPr>
        <w:widowControl w:val="0"/>
        <w:autoSpaceDE w:val="0"/>
        <w:autoSpaceDN w:val="0"/>
        <w:adjustRightInd w:val="0"/>
        <w:spacing w:line="360" w:lineRule="auto"/>
        <w:rPr>
          <w:rFonts w:asciiTheme="majorHAnsi" w:hAnsiTheme="majorHAnsi" w:cstheme="majorHAnsi"/>
          <w:b/>
          <w:lang w:eastAsia="ja-JP"/>
        </w:rPr>
      </w:pPr>
      <w:r w:rsidRPr="001409B7">
        <w:rPr>
          <w:rFonts w:asciiTheme="majorHAnsi" w:hAnsiTheme="majorHAnsi" w:cstheme="majorHAnsi"/>
          <w:b/>
          <w:lang w:eastAsia="ja-JP"/>
        </w:rPr>
        <w:t>Matthew 5:13-</w:t>
      </w:r>
      <w:r w:rsidR="00BB40EC" w:rsidRPr="001409B7">
        <w:rPr>
          <w:rFonts w:asciiTheme="majorHAnsi" w:hAnsiTheme="majorHAnsi" w:cstheme="majorHAnsi"/>
          <w:b/>
          <w:lang w:eastAsia="ja-JP"/>
        </w:rPr>
        <w:t>20</w:t>
      </w:r>
    </w:p>
    <w:p w14:paraId="6AD3B8C4" w14:textId="77777777" w:rsidR="00BB40EC" w:rsidRPr="001409B7" w:rsidRDefault="00BB40EC" w:rsidP="001409B7">
      <w:pPr>
        <w:spacing w:after="150" w:line="360" w:lineRule="auto"/>
        <w:rPr>
          <w:rFonts w:asciiTheme="majorHAnsi" w:eastAsiaTheme="minorEastAsia" w:hAnsiTheme="majorHAnsi" w:cstheme="majorHAnsi"/>
          <w:color w:val="000000"/>
        </w:rPr>
      </w:pPr>
      <w:r w:rsidRPr="001409B7">
        <w:rPr>
          <w:rFonts w:asciiTheme="majorHAnsi" w:eastAsiaTheme="minorEastAsia" w:hAnsiTheme="majorHAnsi" w:cstheme="majorHAnsi"/>
          <w:b/>
          <w:bCs/>
          <w:color w:val="000000"/>
          <w:vertAlign w:val="superscript"/>
        </w:rPr>
        <w:t>13 </w:t>
      </w:r>
      <w:r w:rsidRPr="001409B7">
        <w:rPr>
          <w:rFonts w:asciiTheme="majorHAnsi" w:eastAsiaTheme="minorEastAsia" w:hAnsiTheme="majorHAnsi" w:cstheme="majorHAnsi"/>
          <w:color w:val="000000"/>
        </w:rPr>
        <w:t>“You are the salt of the earth; but if salt has lost its taste, how can its saltiness be restored? It is no longer good for anything, but is thrown out and trampled under foot.</w:t>
      </w:r>
    </w:p>
    <w:p w14:paraId="57642D70" w14:textId="77777777" w:rsidR="00BB40EC" w:rsidRPr="001409B7" w:rsidRDefault="00BB40EC" w:rsidP="001409B7">
      <w:pPr>
        <w:spacing w:after="150" w:line="360" w:lineRule="auto"/>
        <w:rPr>
          <w:rFonts w:asciiTheme="majorHAnsi" w:eastAsiaTheme="minorEastAsia" w:hAnsiTheme="majorHAnsi" w:cstheme="majorHAnsi"/>
          <w:color w:val="000000"/>
        </w:rPr>
      </w:pPr>
      <w:r w:rsidRPr="001409B7">
        <w:rPr>
          <w:rFonts w:asciiTheme="majorHAnsi" w:eastAsiaTheme="minorEastAsia" w:hAnsiTheme="majorHAnsi" w:cstheme="majorHAnsi"/>
          <w:b/>
          <w:bCs/>
          <w:color w:val="000000"/>
          <w:vertAlign w:val="superscript"/>
        </w:rPr>
        <w:t>14 </w:t>
      </w:r>
      <w:r w:rsidRPr="001409B7">
        <w:rPr>
          <w:rFonts w:asciiTheme="majorHAnsi" w:eastAsiaTheme="minorEastAsia" w:hAnsiTheme="majorHAnsi" w:cstheme="majorHAnsi"/>
          <w:color w:val="000000"/>
        </w:rPr>
        <w:t>“You are the light of the world. A city built on a hill cannot be hid. </w:t>
      </w:r>
      <w:r w:rsidRPr="001409B7">
        <w:rPr>
          <w:rFonts w:asciiTheme="majorHAnsi" w:eastAsiaTheme="minorEastAsia" w:hAnsiTheme="majorHAnsi" w:cstheme="majorHAnsi"/>
          <w:b/>
          <w:bCs/>
          <w:color w:val="000000"/>
          <w:vertAlign w:val="superscript"/>
        </w:rPr>
        <w:t>15 </w:t>
      </w:r>
      <w:r w:rsidRPr="001409B7">
        <w:rPr>
          <w:rFonts w:asciiTheme="majorHAnsi" w:eastAsiaTheme="minorEastAsia" w:hAnsiTheme="majorHAnsi" w:cstheme="majorHAnsi"/>
          <w:color w:val="000000"/>
        </w:rPr>
        <w:t>No one after lighting a lamp puts it under the bushel basket, but on the lampstand, and it gives light to all in the house. </w:t>
      </w:r>
      <w:r w:rsidRPr="001409B7">
        <w:rPr>
          <w:rFonts w:asciiTheme="majorHAnsi" w:eastAsiaTheme="minorEastAsia" w:hAnsiTheme="majorHAnsi" w:cstheme="majorHAnsi"/>
          <w:b/>
          <w:bCs/>
          <w:color w:val="000000"/>
          <w:vertAlign w:val="superscript"/>
        </w:rPr>
        <w:t>16 </w:t>
      </w:r>
      <w:r w:rsidRPr="001409B7">
        <w:rPr>
          <w:rFonts w:asciiTheme="majorHAnsi" w:eastAsiaTheme="minorEastAsia" w:hAnsiTheme="majorHAnsi" w:cstheme="majorHAnsi"/>
          <w:color w:val="000000"/>
        </w:rPr>
        <w:t>In the same way, let your light shine before others, so that they may see your good works and give glory to your Father in heaven.</w:t>
      </w:r>
    </w:p>
    <w:p w14:paraId="393013CE" w14:textId="701DF70D" w:rsidR="00BB40EC" w:rsidRDefault="00BB40EC" w:rsidP="001409B7">
      <w:pPr>
        <w:pBdr>
          <w:bottom w:val="single" w:sz="6" w:space="1" w:color="auto"/>
        </w:pBdr>
        <w:spacing w:line="360" w:lineRule="auto"/>
        <w:rPr>
          <w:rFonts w:asciiTheme="majorHAnsi" w:eastAsiaTheme="minorEastAsia" w:hAnsiTheme="majorHAnsi" w:cstheme="majorHAnsi"/>
          <w:color w:val="000000"/>
        </w:rPr>
      </w:pPr>
      <w:r w:rsidRPr="001409B7">
        <w:rPr>
          <w:rFonts w:asciiTheme="majorHAnsi" w:eastAsiaTheme="minorEastAsia" w:hAnsiTheme="majorHAnsi" w:cstheme="majorHAnsi"/>
          <w:b/>
          <w:bCs/>
          <w:color w:val="000000"/>
          <w:vertAlign w:val="superscript"/>
        </w:rPr>
        <w:t>17 </w:t>
      </w:r>
      <w:r w:rsidRPr="001409B7">
        <w:rPr>
          <w:rFonts w:asciiTheme="majorHAnsi" w:eastAsiaTheme="minorEastAsia" w:hAnsiTheme="majorHAnsi" w:cstheme="majorHAnsi"/>
          <w:color w:val="000000"/>
        </w:rPr>
        <w:t>“Do not think that I have come to abolish the law or the prophets; I have come not to abolish but to fulfill. </w:t>
      </w:r>
      <w:r w:rsidRPr="001409B7">
        <w:rPr>
          <w:rFonts w:asciiTheme="majorHAnsi" w:eastAsiaTheme="minorEastAsia" w:hAnsiTheme="majorHAnsi" w:cstheme="majorHAnsi"/>
          <w:b/>
          <w:bCs/>
          <w:color w:val="000000"/>
          <w:vertAlign w:val="superscript"/>
        </w:rPr>
        <w:t>18 </w:t>
      </w:r>
      <w:r w:rsidRPr="001409B7">
        <w:rPr>
          <w:rFonts w:asciiTheme="majorHAnsi" w:eastAsiaTheme="minorEastAsia" w:hAnsiTheme="majorHAnsi" w:cstheme="majorHAnsi"/>
          <w:color w:val="000000"/>
        </w:rPr>
        <w:t>For truly I tell you, until heaven and earth pass away, not one letter, not one stroke of a letter, will pass from the law until all is accomplished. </w:t>
      </w:r>
      <w:r w:rsidRPr="001409B7">
        <w:rPr>
          <w:rFonts w:asciiTheme="majorHAnsi" w:eastAsiaTheme="minorEastAsia" w:hAnsiTheme="majorHAnsi" w:cstheme="majorHAnsi"/>
          <w:b/>
          <w:bCs/>
          <w:color w:val="000000"/>
          <w:vertAlign w:val="superscript"/>
        </w:rPr>
        <w:t>19 </w:t>
      </w:r>
      <w:r w:rsidRPr="001409B7">
        <w:rPr>
          <w:rFonts w:asciiTheme="majorHAnsi" w:eastAsiaTheme="minorEastAsia" w:hAnsiTheme="majorHAnsi" w:cstheme="majorHAnsi"/>
          <w:color w:val="000000"/>
        </w:rPr>
        <w:t>Therefore, whoever breaks one of the least of these commandments, and teaches others to do the same, will be called least in the kingdom of heaven; but whoever does them and teaches them will be called great in the kingdom of heaven. </w:t>
      </w:r>
      <w:r w:rsidRPr="001409B7">
        <w:rPr>
          <w:rFonts w:asciiTheme="majorHAnsi" w:eastAsiaTheme="minorEastAsia" w:hAnsiTheme="majorHAnsi" w:cstheme="majorHAnsi"/>
          <w:b/>
          <w:bCs/>
          <w:color w:val="000000"/>
          <w:vertAlign w:val="superscript"/>
        </w:rPr>
        <w:t>20 </w:t>
      </w:r>
      <w:r w:rsidRPr="001409B7">
        <w:rPr>
          <w:rFonts w:asciiTheme="majorHAnsi" w:eastAsiaTheme="minorEastAsia" w:hAnsiTheme="majorHAnsi" w:cstheme="majorHAnsi"/>
          <w:color w:val="000000"/>
        </w:rPr>
        <w:t>For I tell you, unless your righteousness exceeds that of the scribes and Pharisees, you will never enter the kingdom of heaven.</w:t>
      </w:r>
    </w:p>
    <w:p w14:paraId="489BAC34" w14:textId="77777777" w:rsidR="001409B7" w:rsidRPr="001409B7" w:rsidRDefault="001409B7" w:rsidP="001409B7">
      <w:pPr>
        <w:pBdr>
          <w:bottom w:val="single" w:sz="6" w:space="1" w:color="auto"/>
        </w:pBdr>
        <w:rPr>
          <w:rFonts w:asciiTheme="majorHAnsi" w:eastAsiaTheme="minorEastAsia" w:hAnsiTheme="majorHAnsi" w:cstheme="majorHAnsi"/>
          <w:color w:val="000000"/>
        </w:rPr>
      </w:pPr>
    </w:p>
    <w:p w14:paraId="070AB973" w14:textId="77777777" w:rsidR="00BB40EC" w:rsidRPr="001409B7" w:rsidRDefault="00BB40EC" w:rsidP="001409B7">
      <w:pPr>
        <w:widowControl w:val="0"/>
        <w:autoSpaceDE w:val="0"/>
        <w:autoSpaceDN w:val="0"/>
        <w:adjustRightInd w:val="0"/>
        <w:rPr>
          <w:rFonts w:asciiTheme="majorHAnsi" w:hAnsiTheme="majorHAnsi" w:cstheme="majorHAnsi"/>
          <w:b/>
          <w:bCs/>
          <w:lang w:eastAsia="ja-JP"/>
        </w:rPr>
      </w:pPr>
    </w:p>
    <w:p w14:paraId="7CEBE99D" w14:textId="5817EDD1" w:rsidR="009E2315" w:rsidRPr="001409B7" w:rsidRDefault="00C331A4" w:rsidP="001409B7">
      <w:pPr>
        <w:widowControl w:val="0"/>
        <w:autoSpaceDE w:val="0"/>
        <w:autoSpaceDN w:val="0"/>
        <w:adjustRightInd w:val="0"/>
        <w:rPr>
          <w:rFonts w:asciiTheme="majorHAnsi" w:hAnsiTheme="majorHAnsi" w:cstheme="majorHAnsi"/>
          <w:bCs/>
          <w:lang w:eastAsia="ja-JP"/>
        </w:rPr>
      </w:pPr>
      <w:r w:rsidRPr="001409B7">
        <w:rPr>
          <w:rFonts w:asciiTheme="majorHAnsi" w:hAnsiTheme="majorHAnsi" w:cstheme="majorHAnsi"/>
          <w:b/>
          <w:bCs/>
          <w:lang w:eastAsia="ja-JP"/>
        </w:rPr>
        <w:t>O –</w:t>
      </w:r>
      <w:r w:rsidRPr="001409B7">
        <w:rPr>
          <w:rFonts w:asciiTheme="majorHAnsi" w:hAnsiTheme="majorHAnsi" w:cstheme="majorHAnsi"/>
          <w:bCs/>
          <w:lang w:eastAsia="ja-JP"/>
        </w:rPr>
        <w:t xml:space="preserve"> </w:t>
      </w:r>
      <w:r w:rsidR="003A2F66" w:rsidRPr="001409B7">
        <w:rPr>
          <w:rFonts w:asciiTheme="majorHAnsi" w:hAnsiTheme="majorHAnsi" w:cstheme="majorHAnsi"/>
          <w:bCs/>
          <w:lang w:eastAsia="ja-JP"/>
        </w:rPr>
        <w:t xml:space="preserve">What words and phrases resonated with you as the passage was read? </w:t>
      </w:r>
    </w:p>
    <w:p w14:paraId="0CB11DBE" w14:textId="77777777" w:rsidR="003A2F66" w:rsidRPr="001409B7" w:rsidRDefault="003A2F66" w:rsidP="001409B7">
      <w:pPr>
        <w:widowControl w:val="0"/>
        <w:autoSpaceDE w:val="0"/>
        <w:autoSpaceDN w:val="0"/>
        <w:adjustRightInd w:val="0"/>
        <w:rPr>
          <w:rFonts w:asciiTheme="majorHAnsi" w:hAnsiTheme="majorHAnsi" w:cstheme="majorHAnsi"/>
          <w:bCs/>
          <w:lang w:eastAsia="ja-JP"/>
        </w:rPr>
      </w:pPr>
    </w:p>
    <w:p w14:paraId="01CEC77C" w14:textId="135AAD4C" w:rsidR="003A2F66" w:rsidRPr="001409B7" w:rsidRDefault="003A2F66" w:rsidP="004F2F7A">
      <w:pPr>
        <w:widowControl w:val="0"/>
        <w:autoSpaceDE w:val="0"/>
        <w:autoSpaceDN w:val="0"/>
        <w:adjustRightInd w:val="0"/>
        <w:rPr>
          <w:rFonts w:asciiTheme="majorHAnsi" w:hAnsiTheme="majorHAnsi" w:cstheme="majorHAnsi"/>
          <w:bCs/>
          <w:lang w:eastAsia="ja-JP"/>
        </w:rPr>
      </w:pPr>
      <w:r w:rsidRPr="001409B7">
        <w:rPr>
          <w:rFonts w:asciiTheme="majorHAnsi" w:hAnsiTheme="majorHAnsi" w:cstheme="majorHAnsi"/>
          <w:b/>
          <w:bCs/>
          <w:lang w:eastAsia="ja-JP"/>
        </w:rPr>
        <w:t xml:space="preserve">O – </w:t>
      </w:r>
      <w:r w:rsidRPr="001409B7">
        <w:rPr>
          <w:rFonts w:asciiTheme="majorHAnsi" w:hAnsiTheme="majorHAnsi" w:cstheme="majorHAnsi"/>
          <w:bCs/>
          <w:lang w:eastAsia="ja-JP"/>
        </w:rPr>
        <w:t xml:space="preserve">For the sake of conversation, which metaphor do you relate </w:t>
      </w:r>
      <w:r w:rsidR="001409B7">
        <w:rPr>
          <w:rFonts w:asciiTheme="majorHAnsi" w:hAnsiTheme="majorHAnsi" w:cstheme="majorHAnsi"/>
          <w:bCs/>
          <w:lang w:eastAsia="ja-JP"/>
        </w:rPr>
        <w:t>to most:</w:t>
      </w:r>
      <w:r w:rsidRPr="001409B7">
        <w:rPr>
          <w:rFonts w:asciiTheme="majorHAnsi" w:hAnsiTheme="majorHAnsi" w:cstheme="majorHAnsi"/>
          <w:bCs/>
          <w:lang w:eastAsia="ja-JP"/>
        </w:rPr>
        <w:t xml:space="preserve"> Jesus identifying you as the “salt of the earth</w:t>
      </w:r>
      <w:r w:rsidR="001409B7">
        <w:rPr>
          <w:rFonts w:asciiTheme="majorHAnsi" w:hAnsiTheme="majorHAnsi" w:cstheme="majorHAnsi"/>
          <w:bCs/>
          <w:lang w:eastAsia="ja-JP"/>
        </w:rPr>
        <w:t>,</w:t>
      </w:r>
      <w:r w:rsidRPr="001409B7">
        <w:rPr>
          <w:rFonts w:asciiTheme="majorHAnsi" w:hAnsiTheme="majorHAnsi" w:cstheme="majorHAnsi"/>
          <w:bCs/>
          <w:lang w:eastAsia="ja-JP"/>
        </w:rPr>
        <w:t>” the “city on the hill</w:t>
      </w:r>
      <w:r w:rsidR="001409B7">
        <w:rPr>
          <w:rFonts w:asciiTheme="majorHAnsi" w:hAnsiTheme="majorHAnsi" w:cstheme="majorHAnsi"/>
          <w:bCs/>
          <w:lang w:eastAsia="ja-JP"/>
        </w:rPr>
        <w:t>,</w:t>
      </w:r>
      <w:r w:rsidRPr="001409B7">
        <w:rPr>
          <w:rFonts w:asciiTheme="majorHAnsi" w:hAnsiTheme="majorHAnsi" w:cstheme="majorHAnsi"/>
          <w:bCs/>
          <w:lang w:eastAsia="ja-JP"/>
        </w:rPr>
        <w:t xml:space="preserve">” </w:t>
      </w:r>
      <w:r w:rsidR="001409B7">
        <w:rPr>
          <w:rFonts w:asciiTheme="majorHAnsi" w:hAnsiTheme="majorHAnsi" w:cstheme="majorHAnsi"/>
          <w:bCs/>
          <w:lang w:eastAsia="ja-JP"/>
        </w:rPr>
        <w:t>or a “light on a lampstand”? Why?</w:t>
      </w:r>
    </w:p>
    <w:p w14:paraId="016E2353" w14:textId="77777777" w:rsidR="00C331A4" w:rsidRPr="001409B7" w:rsidRDefault="00C331A4" w:rsidP="004F2F7A">
      <w:pPr>
        <w:widowControl w:val="0"/>
        <w:autoSpaceDE w:val="0"/>
        <w:autoSpaceDN w:val="0"/>
        <w:adjustRightInd w:val="0"/>
        <w:ind w:left="720" w:firstLine="720"/>
        <w:rPr>
          <w:rFonts w:asciiTheme="majorHAnsi" w:hAnsiTheme="majorHAnsi" w:cstheme="majorHAnsi"/>
          <w:bCs/>
          <w:lang w:eastAsia="ja-JP"/>
        </w:rPr>
      </w:pPr>
    </w:p>
    <w:p w14:paraId="155D7F15" w14:textId="56DF0019" w:rsidR="002903CA" w:rsidRPr="001409B7" w:rsidRDefault="00C331A4" w:rsidP="004F2F7A">
      <w:pPr>
        <w:widowControl w:val="0"/>
        <w:autoSpaceDE w:val="0"/>
        <w:autoSpaceDN w:val="0"/>
        <w:adjustRightInd w:val="0"/>
        <w:ind w:left="720"/>
        <w:rPr>
          <w:rFonts w:asciiTheme="majorHAnsi" w:hAnsiTheme="majorHAnsi" w:cstheme="majorHAnsi"/>
          <w:bCs/>
          <w:lang w:eastAsia="ja-JP"/>
        </w:rPr>
      </w:pPr>
      <w:r w:rsidRPr="001409B7">
        <w:rPr>
          <w:rFonts w:asciiTheme="majorHAnsi" w:hAnsiTheme="majorHAnsi" w:cstheme="majorHAnsi"/>
          <w:b/>
          <w:bCs/>
          <w:lang w:eastAsia="ja-JP"/>
        </w:rPr>
        <w:t>I –</w:t>
      </w:r>
      <w:r w:rsidRPr="001409B7">
        <w:rPr>
          <w:rFonts w:asciiTheme="majorHAnsi" w:hAnsiTheme="majorHAnsi" w:cstheme="majorHAnsi"/>
          <w:bCs/>
          <w:lang w:eastAsia="ja-JP"/>
        </w:rPr>
        <w:t xml:space="preserve"> </w:t>
      </w:r>
      <w:r w:rsidR="002903CA" w:rsidRPr="001409B7">
        <w:rPr>
          <w:rFonts w:asciiTheme="majorHAnsi" w:hAnsiTheme="majorHAnsi" w:cstheme="majorHAnsi"/>
          <w:bCs/>
          <w:lang w:eastAsia="ja-JP"/>
        </w:rPr>
        <w:t>Why do you think of all metaphors, Jesus used “salt,” “light</w:t>
      </w:r>
      <w:r w:rsidR="001409B7">
        <w:rPr>
          <w:rFonts w:asciiTheme="majorHAnsi" w:hAnsiTheme="majorHAnsi" w:cstheme="majorHAnsi"/>
          <w:bCs/>
          <w:lang w:eastAsia="ja-JP"/>
        </w:rPr>
        <w:t>,</w:t>
      </w:r>
      <w:r w:rsidR="002903CA" w:rsidRPr="001409B7">
        <w:rPr>
          <w:rFonts w:asciiTheme="majorHAnsi" w:hAnsiTheme="majorHAnsi" w:cstheme="majorHAnsi"/>
          <w:bCs/>
          <w:lang w:eastAsia="ja-JP"/>
        </w:rPr>
        <w:t xml:space="preserve">” and a “city on a hill” </w:t>
      </w:r>
      <w:r w:rsidR="001409B7">
        <w:rPr>
          <w:rFonts w:asciiTheme="majorHAnsi" w:hAnsiTheme="majorHAnsi" w:cstheme="majorHAnsi"/>
          <w:bCs/>
          <w:lang w:eastAsia="ja-JP"/>
        </w:rPr>
        <w:t>as the means to make his point?</w:t>
      </w:r>
    </w:p>
    <w:p w14:paraId="3EC4AEDD" w14:textId="77777777" w:rsidR="002903CA" w:rsidRPr="001409B7" w:rsidRDefault="002903CA" w:rsidP="004F2F7A">
      <w:pPr>
        <w:widowControl w:val="0"/>
        <w:autoSpaceDE w:val="0"/>
        <w:autoSpaceDN w:val="0"/>
        <w:adjustRightInd w:val="0"/>
        <w:ind w:left="720"/>
        <w:rPr>
          <w:rFonts w:asciiTheme="majorHAnsi" w:hAnsiTheme="majorHAnsi" w:cstheme="majorHAnsi"/>
          <w:bCs/>
          <w:i/>
          <w:lang w:eastAsia="ja-JP"/>
        </w:rPr>
      </w:pPr>
      <w:r w:rsidRPr="001409B7">
        <w:rPr>
          <w:rFonts w:asciiTheme="majorHAnsi" w:hAnsiTheme="majorHAnsi" w:cstheme="majorHAnsi"/>
          <w:bCs/>
          <w:i/>
          <w:lang w:eastAsia="ja-JP"/>
        </w:rPr>
        <w:t>(</w:t>
      </w:r>
      <w:r w:rsidR="00CB0DC3" w:rsidRPr="001409B7">
        <w:rPr>
          <w:rFonts w:asciiTheme="majorHAnsi" w:hAnsiTheme="majorHAnsi" w:cstheme="majorHAnsi"/>
          <w:bCs/>
          <w:i/>
          <w:lang w:eastAsia="ja-JP"/>
        </w:rPr>
        <w:t>In the ancient</w:t>
      </w:r>
      <w:r w:rsidR="00916D25" w:rsidRPr="001409B7">
        <w:rPr>
          <w:rFonts w:asciiTheme="majorHAnsi" w:hAnsiTheme="majorHAnsi" w:cstheme="majorHAnsi"/>
          <w:bCs/>
          <w:i/>
          <w:lang w:eastAsia="ja-JP"/>
        </w:rPr>
        <w:t xml:space="preserve"> world, salt was used to preserve food and of course, to add flavor. Also, in the ancient world</w:t>
      </w:r>
      <w:r w:rsidRPr="001409B7">
        <w:rPr>
          <w:rFonts w:asciiTheme="majorHAnsi" w:hAnsiTheme="majorHAnsi" w:cstheme="majorHAnsi"/>
          <w:bCs/>
          <w:i/>
          <w:lang w:eastAsia="ja-JP"/>
        </w:rPr>
        <w:t xml:space="preserve">, light was used to see things - </w:t>
      </w:r>
      <w:r w:rsidR="00916D25" w:rsidRPr="001409B7">
        <w:rPr>
          <w:rFonts w:asciiTheme="majorHAnsi" w:hAnsiTheme="majorHAnsi" w:cstheme="majorHAnsi"/>
          <w:bCs/>
          <w:i/>
          <w:lang w:eastAsia="ja-JP"/>
        </w:rPr>
        <w:t xml:space="preserve">The times have changed </w:t>
      </w:r>
      <w:r w:rsidR="00916D25" w:rsidRPr="001409B7">
        <w:rPr>
          <w:rFonts w:asciiTheme="majorHAnsi" w:hAnsiTheme="majorHAnsi" w:cstheme="majorHAnsi"/>
          <w:bCs/>
          <w:lang w:eastAsia="ja-JP"/>
        </w:rPr>
        <w:sym w:font="Wingdings" w:char="F04A"/>
      </w:r>
      <w:r w:rsidR="00916D25" w:rsidRPr="001409B7">
        <w:rPr>
          <w:rFonts w:asciiTheme="majorHAnsi" w:hAnsiTheme="majorHAnsi" w:cstheme="majorHAnsi"/>
          <w:bCs/>
          <w:lang w:eastAsia="ja-JP"/>
        </w:rPr>
        <w:t xml:space="preserve"> </w:t>
      </w:r>
    </w:p>
    <w:p w14:paraId="2D8E07BB" w14:textId="09565FD1" w:rsidR="00040C20" w:rsidRPr="001409B7" w:rsidRDefault="00040C20" w:rsidP="004F2F7A">
      <w:pPr>
        <w:widowControl w:val="0"/>
        <w:autoSpaceDE w:val="0"/>
        <w:autoSpaceDN w:val="0"/>
        <w:adjustRightInd w:val="0"/>
        <w:ind w:left="720"/>
        <w:rPr>
          <w:rFonts w:asciiTheme="majorHAnsi" w:hAnsiTheme="majorHAnsi" w:cstheme="majorHAnsi"/>
          <w:bCs/>
          <w:i/>
          <w:lang w:eastAsia="ja-JP"/>
        </w:rPr>
      </w:pPr>
      <w:r w:rsidRPr="001409B7">
        <w:rPr>
          <w:rFonts w:asciiTheme="majorHAnsi" w:hAnsiTheme="majorHAnsi" w:cstheme="majorHAnsi"/>
          <w:bCs/>
          <w:i/>
          <w:lang w:eastAsia="ja-JP"/>
        </w:rPr>
        <w:t>Throughout the Sermon on the Mount, the problem Jesus was calling out is that Israel ha</w:t>
      </w:r>
      <w:r w:rsidR="001409B7">
        <w:rPr>
          <w:rFonts w:asciiTheme="majorHAnsi" w:hAnsiTheme="majorHAnsi" w:cstheme="majorHAnsi"/>
          <w:bCs/>
          <w:i/>
          <w:lang w:eastAsia="ja-JP"/>
        </w:rPr>
        <w:t>d</w:t>
      </w:r>
      <w:r w:rsidRPr="001409B7">
        <w:rPr>
          <w:rFonts w:asciiTheme="majorHAnsi" w:hAnsiTheme="majorHAnsi" w:cstheme="majorHAnsi"/>
          <w:bCs/>
          <w:i/>
          <w:lang w:eastAsia="ja-JP"/>
        </w:rPr>
        <w:t xml:space="preserve"> not lived up to its calling to be this community the Father ha</w:t>
      </w:r>
      <w:r w:rsidR="001409B7">
        <w:rPr>
          <w:rFonts w:asciiTheme="majorHAnsi" w:hAnsiTheme="majorHAnsi" w:cstheme="majorHAnsi"/>
          <w:bCs/>
          <w:i/>
          <w:lang w:eastAsia="ja-JP"/>
        </w:rPr>
        <w:t>d</w:t>
      </w:r>
      <w:r w:rsidRPr="001409B7">
        <w:rPr>
          <w:rFonts w:asciiTheme="majorHAnsi" w:hAnsiTheme="majorHAnsi" w:cstheme="majorHAnsi"/>
          <w:bCs/>
          <w:i/>
          <w:lang w:eastAsia="ja-JP"/>
        </w:rPr>
        <w:t xml:space="preserve"> saved. Instead, they acted </w:t>
      </w:r>
      <w:r w:rsidR="00E434D0" w:rsidRPr="001409B7">
        <w:rPr>
          <w:rFonts w:asciiTheme="majorHAnsi" w:hAnsiTheme="majorHAnsi" w:cstheme="majorHAnsi"/>
          <w:bCs/>
          <w:i/>
          <w:lang w:eastAsia="ja-JP"/>
        </w:rPr>
        <w:t>like everyone else seeking their own self</w:t>
      </w:r>
      <w:r w:rsidR="001409B7">
        <w:rPr>
          <w:rFonts w:asciiTheme="majorHAnsi" w:hAnsiTheme="majorHAnsi" w:cstheme="majorHAnsi"/>
          <w:bCs/>
          <w:i/>
          <w:lang w:eastAsia="ja-JP"/>
        </w:rPr>
        <w:t>-</w:t>
      </w:r>
      <w:r w:rsidR="00E434D0" w:rsidRPr="001409B7">
        <w:rPr>
          <w:rFonts w:asciiTheme="majorHAnsi" w:hAnsiTheme="majorHAnsi" w:cstheme="majorHAnsi"/>
          <w:bCs/>
          <w:i/>
          <w:lang w:eastAsia="ja-JP"/>
        </w:rPr>
        <w:t>interests.</w:t>
      </w:r>
    </w:p>
    <w:p w14:paraId="62A6A148" w14:textId="77777777" w:rsidR="00040C20" w:rsidRPr="001409B7" w:rsidRDefault="00040C20" w:rsidP="004F2F7A">
      <w:pPr>
        <w:widowControl w:val="0"/>
        <w:autoSpaceDE w:val="0"/>
        <w:autoSpaceDN w:val="0"/>
        <w:adjustRightInd w:val="0"/>
        <w:ind w:left="720"/>
        <w:rPr>
          <w:rFonts w:asciiTheme="majorHAnsi" w:hAnsiTheme="majorHAnsi" w:cstheme="majorHAnsi"/>
          <w:bCs/>
          <w:i/>
          <w:lang w:eastAsia="ja-JP"/>
        </w:rPr>
      </w:pPr>
    </w:p>
    <w:p w14:paraId="794DE138" w14:textId="6EE80B1A" w:rsidR="00C331A4" w:rsidRPr="001409B7" w:rsidRDefault="00040C20" w:rsidP="004F2F7A">
      <w:pPr>
        <w:widowControl w:val="0"/>
        <w:autoSpaceDE w:val="0"/>
        <w:autoSpaceDN w:val="0"/>
        <w:adjustRightInd w:val="0"/>
        <w:ind w:left="720"/>
        <w:rPr>
          <w:rFonts w:asciiTheme="majorHAnsi" w:hAnsiTheme="majorHAnsi" w:cstheme="majorHAnsi"/>
          <w:bCs/>
          <w:lang w:eastAsia="ja-JP"/>
        </w:rPr>
      </w:pPr>
      <w:r w:rsidRPr="001409B7">
        <w:rPr>
          <w:rFonts w:asciiTheme="majorHAnsi" w:hAnsiTheme="majorHAnsi" w:cstheme="majorHAnsi"/>
          <w:bCs/>
          <w:i/>
          <w:lang w:eastAsia="ja-JP"/>
        </w:rPr>
        <w:t>So the metaphors were a “call-up”</w:t>
      </w:r>
      <w:r w:rsidR="00786D17" w:rsidRPr="001409B7">
        <w:rPr>
          <w:rFonts w:asciiTheme="majorHAnsi" w:hAnsiTheme="majorHAnsi" w:cstheme="majorHAnsi"/>
          <w:bCs/>
          <w:i/>
          <w:lang w:eastAsia="ja-JP"/>
        </w:rPr>
        <w:t xml:space="preserve"> to be who the Father called them</w:t>
      </w:r>
      <w:r w:rsidRPr="001409B7">
        <w:rPr>
          <w:rFonts w:asciiTheme="majorHAnsi" w:hAnsiTheme="majorHAnsi" w:cstheme="majorHAnsi"/>
          <w:bCs/>
          <w:i/>
          <w:lang w:eastAsia="ja-JP"/>
        </w:rPr>
        <w:t xml:space="preserve"> to be. And the metaphors of choice were </w:t>
      </w:r>
      <w:r w:rsidR="002903CA" w:rsidRPr="001409B7">
        <w:rPr>
          <w:rFonts w:asciiTheme="majorHAnsi" w:hAnsiTheme="majorHAnsi" w:cstheme="majorHAnsi"/>
          <w:bCs/>
          <w:i/>
          <w:lang w:eastAsia="ja-JP"/>
        </w:rPr>
        <w:t>amazing: Salt and light were absolutely essential in the ancient world. With virtually no other means of preserving or adding taste and with no other means to create artificial light, Jesus was saying, be as</w:t>
      </w:r>
      <w:r w:rsidRPr="001409B7">
        <w:rPr>
          <w:rFonts w:asciiTheme="majorHAnsi" w:hAnsiTheme="majorHAnsi" w:cstheme="majorHAnsi"/>
          <w:bCs/>
          <w:i/>
          <w:lang w:eastAsia="ja-JP"/>
        </w:rPr>
        <w:t xml:space="preserve"> essential, as precious</w:t>
      </w:r>
      <w:r w:rsidR="009C727A" w:rsidRPr="001409B7">
        <w:rPr>
          <w:rFonts w:asciiTheme="majorHAnsi" w:hAnsiTheme="majorHAnsi" w:cstheme="majorHAnsi"/>
          <w:bCs/>
          <w:i/>
          <w:lang w:eastAsia="ja-JP"/>
        </w:rPr>
        <w:t>,</w:t>
      </w:r>
      <w:r w:rsidRPr="001409B7">
        <w:rPr>
          <w:rFonts w:asciiTheme="majorHAnsi" w:hAnsiTheme="majorHAnsi" w:cstheme="majorHAnsi"/>
          <w:bCs/>
          <w:i/>
          <w:lang w:eastAsia="ja-JP"/>
        </w:rPr>
        <w:t xml:space="preserve"> and as enjoyable to the world as salt </w:t>
      </w:r>
      <w:r w:rsidR="002903CA" w:rsidRPr="001409B7">
        <w:rPr>
          <w:rFonts w:asciiTheme="majorHAnsi" w:hAnsiTheme="majorHAnsi" w:cstheme="majorHAnsi"/>
          <w:bCs/>
          <w:i/>
          <w:lang w:eastAsia="ja-JP"/>
        </w:rPr>
        <w:t>and light. The city on the hill was not just seen but it represented</w:t>
      </w:r>
      <w:r w:rsidRPr="001409B7">
        <w:rPr>
          <w:rFonts w:asciiTheme="majorHAnsi" w:hAnsiTheme="majorHAnsi" w:cstheme="majorHAnsi"/>
          <w:bCs/>
          <w:i/>
          <w:lang w:eastAsia="ja-JP"/>
        </w:rPr>
        <w:t xml:space="preserve"> that</w:t>
      </w:r>
      <w:r w:rsidR="002903CA" w:rsidRPr="001409B7">
        <w:rPr>
          <w:rFonts w:asciiTheme="majorHAnsi" w:hAnsiTheme="majorHAnsi" w:cstheme="majorHAnsi"/>
          <w:bCs/>
          <w:i/>
          <w:lang w:eastAsia="ja-JP"/>
        </w:rPr>
        <w:t xml:space="preserve"> the people dwelling there were powerful as they held the high ground. So be as powerful, influential and significant as a city. This was to be received not just by an individual but the community.</w:t>
      </w:r>
      <w:r w:rsidR="001409B7" w:rsidRPr="001409B7">
        <w:rPr>
          <w:rFonts w:asciiTheme="majorHAnsi" w:hAnsiTheme="majorHAnsi" w:cstheme="majorHAnsi"/>
          <w:bCs/>
          <w:i/>
          <w:lang w:eastAsia="ja-JP"/>
        </w:rPr>
        <w:t>)</w:t>
      </w:r>
    </w:p>
    <w:p w14:paraId="3BC618C8" w14:textId="77777777" w:rsidR="009E2315" w:rsidRPr="001409B7" w:rsidRDefault="009E2315" w:rsidP="004F2F7A">
      <w:pPr>
        <w:widowControl w:val="0"/>
        <w:autoSpaceDE w:val="0"/>
        <w:autoSpaceDN w:val="0"/>
        <w:adjustRightInd w:val="0"/>
        <w:ind w:left="720"/>
        <w:rPr>
          <w:rFonts w:asciiTheme="majorHAnsi" w:hAnsiTheme="majorHAnsi" w:cstheme="majorHAnsi"/>
          <w:b/>
          <w:bCs/>
          <w:lang w:eastAsia="ja-JP"/>
        </w:rPr>
      </w:pPr>
    </w:p>
    <w:p w14:paraId="1AF90A6B" w14:textId="77777777" w:rsidR="001409B7" w:rsidRDefault="009E2315" w:rsidP="001409B7">
      <w:pPr>
        <w:widowControl w:val="0"/>
        <w:autoSpaceDE w:val="0"/>
        <w:autoSpaceDN w:val="0"/>
        <w:adjustRightInd w:val="0"/>
        <w:ind w:left="1440"/>
        <w:rPr>
          <w:rFonts w:asciiTheme="majorHAnsi" w:hAnsiTheme="majorHAnsi" w:cstheme="majorHAnsi"/>
          <w:bCs/>
          <w:lang w:eastAsia="ja-JP"/>
        </w:rPr>
      </w:pPr>
      <w:r w:rsidRPr="001409B7">
        <w:rPr>
          <w:rFonts w:asciiTheme="majorHAnsi" w:hAnsiTheme="majorHAnsi" w:cstheme="majorHAnsi"/>
          <w:b/>
          <w:bCs/>
          <w:lang w:eastAsia="ja-JP"/>
        </w:rPr>
        <w:t xml:space="preserve">A </w:t>
      </w:r>
      <w:r w:rsidR="003A425B" w:rsidRPr="001409B7">
        <w:rPr>
          <w:rFonts w:asciiTheme="majorHAnsi" w:hAnsiTheme="majorHAnsi" w:cstheme="majorHAnsi"/>
          <w:b/>
          <w:bCs/>
          <w:lang w:eastAsia="ja-JP"/>
        </w:rPr>
        <w:t>–</w:t>
      </w:r>
      <w:r w:rsidRPr="001409B7">
        <w:rPr>
          <w:rFonts w:asciiTheme="majorHAnsi" w:hAnsiTheme="majorHAnsi" w:cstheme="majorHAnsi"/>
          <w:bCs/>
          <w:lang w:eastAsia="ja-JP"/>
        </w:rPr>
        <w:t xml:space="preserve"> </w:t>
      </w:r>
      <w:r w:rsidR="003A2F66" w:rsidRPr="001409B7">
        <w:rPr>
          <w:rFonts w:asciiTheme="majorHAnsi" w:hAnsiTheme="majorHAnsi" w:cstheme="majorHAnsi"/>
          <w:bCs/>
          <w:lang w:eastAsia="ja-JP"/>
        </w:rPr>
        <w:t xml:space="preserve">We often ask </w:t>
      </w:r>
      <w:r w:rsidR="001409B7">
        <w:rPr>
          <w:rFonts w:asciiTheme="majorHAnsi" w:hAnsiTheme="majorHAnsi" w:cstheme="majorHAnsi"/>
          <w:bCs/>
          <w:lang w:eastAsia="ja-JP"/>
        </w:rPr>
        <w:t>how we as</w:t>
      </w:r>
      <w:r w:rsidR="00CB0DC3" w:rsidRPr="001409B7">
        <w:rPr>
          <w:rFonts w:asciiTheme="majorHAnsi" w:hAnsiTheme="majorHAnsi" w:cstheme="majorHAnsi"/>
          <w:bCs/>
          <w:lang w:eastAsia="ja-JP"/>
        </w:rPr>
        <w:t xml:space="preserve"> individuals and as a Christian community can be salt and light</w:t>
      </w:r>
      <w:r w:rsidR="001409B7">
        <w:rPr>
          <w:rFonts w:asciiTheme="majorHAnsi" w:hAnsiTheme="majorHAnsi" w:cstheme="majorHAnsi"/>
          <w:bCs/>
          <w:lang w:eastAsia="ja-JP"/>
        </w:rPr>
        <w:t>. B</w:t>
      </w:r>
      <w:r w:rsidR="00CB0DC3" w:rsidRPr="001409B7">
        <w:rPr>
          <w:rFonts w:asciiTheme="majorHAnsi" w:hAnsiTheme="majorHAnsi" w:cstheme="majorHAnsi"/>
          <w:bCs/>
          <w:lang w:eastAsia="ja-JP"/>
        </w:rPr>
        <w:t xml:space="preserve">ut perhaps the place to begin is by examining </w:t>
      </w:r>
      <w:r w:rsidR="00CB0DC3" w:rsidRPr="001409B7">
        <w:rPr>
          <w:rFonts w:asciiTheme="majorHAnsi" w:hAnsiTheme="majorHAnsi" w:cstheme="majorHAnsi"/>
          <w:bCs/>
          <w:u w:val="single"/>
          <w:lang w:eastAsia="ja-JP"/>
        </w:rPr>
        <w:t>what</w:t>
      </w:r>
      <w:r w:rsidR="002903CA" w:rsidRPr="001409B7">
        <w:rPr>
          <w:rFonts w:asciiTheme="majorHAnsi" w:hAnsiTheme="majorHAnsi" w:cstheme="majorHAnsi"/>
          <w:bCs/>
          <w:u w:val="single"/>
          <w:lang w:eastAsia="ja-JP"/>
        </w:rPr>
        <w:t xml:space="preserve"> prevents us</w:t>
      </w:r>
      <w:r w:rsidR="002903CA" w:rsidRPr="001409B7">
        <w:rPr>
          <w:rFonts w:asciiTheme="majorHAnsi" w:hAnsiTheme="majorHAnsi" w:cstheme="majorHAnsi"/>
          <w:bCs/>
          <w:lang w:eastAsia="ja-JP"/>
        </w:rPr>
        <w:t xml:space="preserve"> from being cities on a hill and salt and</w:t>
      </w:r>
      <w:r w:rsidR="00CB0DC3" w:rsidRPr="001409B7">
        <w:rPr>
          <w:rFonts w:asciiTheme="majorHAnsi" w:hAnsiTheme="majorHAnsi" w:cstheme="majorHAnsi"/>
          <w:bCs/>
          <w:lang w:eastAsia="ja-JP"/>
        </w:rPr>
        <w:t xml:space="preserve"> light? </w:t>
      </w:r>
      <w:r w:rsidR="00040C20" w:rsidRPr="001409B7">
        <w:rPr>
          <w:rFonts w:asciiTheme="majorHAnsi" w:hAnsiTheme="majorHAnsi" w:cstheme="majorHAnsi"/>
          <w:bCs/>
          <w:lang w:eastAsia="ja-JP"/>
        </w:rPr>
        <w:t>How are we forfeiting our calling? How have we acted in the “ways of the world” versus the way of Jesus?</w:t>
      </w:r>
    </w:p>
    <w:p w14:paraId="34B581E5" w14:textId="2CB6B0A4" w:rsidR="00CB0DC3" w:rsidRPr="001409B7" w:rsidRDefault="00CB0DC3" w:rsidP="001409B7">
      <w:pPr>
        <w:widowControl w:val="0"/>
        <w:autoSpaceDE w:val="0"/>
        <w:autoSpaceDN w:val="0"/>
        <w:adjustRightInd w:val="0"/>
        <w:ind w:left="1440"/>
        <w:rPr>
          <w:rFonts w:asciiTheme="majorHAnsi" w:hAnsiTheme="majorHAnsi" w:cstheme="majorHAnsi"/>
          <w:bCs/>
          <w:lang w:eastAsia="ja-JP"/>
        </w:rPr>
      </w:pPr>
      <w:r w:rsidRPr="001409B7">
        <w:rPr>
          <w:rFonts w:asciiTheme="majorHAnsi" w:hAnsiTheme="majorHAnsi" w:cstheme="majorHAnsi"/>
          <w:bCs/>
          <w:lang w:eastAsia="ja-JP"/>
        </w:rPr>
        <w:t>Once we consider what hinders us, what can we d</w:t>
      </w:r>
      <w:r w:rsidR="001409B7">
        <w:rPr>
          <w:rFonts w:asciiTheme="majorHAnsi" w:hAnsiTheme="majorHAnsi" w:cstheme="majorHAnsi"/>
          <w:bCs/>
          <w:lang w:eastAsia="ja-JP"/>
        </w:rPr>
        <w:t xml:space="preserve">o to live out Jesus’ calling </w:t>
      </w:r>
      <w:r w:rsidRPr="001409B7">
        <w:rPr>
          <w:rFonts w:asciiTheme="majorHAnsi" w:hAnsiTheme="majorHAnsi" w:cstheme="majorHAnsi"/>
          <w:bCs/>
          <w:lang w:eastAsia="ja-JP"/>
        </w:rPr>
        <w:t>to be distinctive, inspiring</w:t>
      </w:r>
      <w:r w:rsidR="001409B7">
        <w:rPr>
          <w:rFonts w:asciiTheme="majorHAnsi" w:hAnsiTheme="majorHAnsi" w:cstheme="majorHAnsi"/>
          <w:bCs/>
          <w:lang w:eastAsia="ja-JP"/>
        </w:rPr>
        <w:t>,</w:t>
      </w:r>
      <w:r w:rsidRPr="001409B7">
        <w:rPr>
          <w:rFonts w:asciiTheme="majorHAnsi" w:hAnsiTheme="majorHAnsi" w:cstheme="majorHAnsi"/>
          <w:bCs/>
          <w:lang w:eastAsia="ja-JP"/>
        </w:rPr>
        <w:t xml:space="preserve"> ambassadors of hope?</w:t>
      </w:r>
    </w:p>
    <w:p w14:paraId="6A2986AB" w14:textId="77777777" w:rsidR="009E2315" w:rsidRPr="001409B7" w:rsidRDefault="009E2315" w:rsidP="004F2F7A">
      <w:pPr>
        <w:widowControl w:val="0"/>
        <w:autoSpaceDE w:val="0"/>
        <w:autoSpaceDN w:val="0"/>
        <w:adjustRightInd w:val="0"/>
        <w:ind w:left="720"/>
        <w:rPr>
          <w:rFonts w:asciiTheme="majorHAnsi" w:hAnsiTheme="majorHAnsi" w:cstheme="majorHAnsi"/>
          <w:bCs/>
          <w:lang w:eastAsia="ja-JP"/>
        </w:rPr>
      </w:pPr>
    </w:p>
    <w:p w14:paraId="307AD70D" w14:textId="077E1160" w:rsidR="009E2315" w:rsidRPr="001409B7" w:rsidRDefault="005D3116" w:rsidP="004F2F7A">
      <w:pPr>
        <w:widowControl w:val="0"/>
        <w:autoSpaceDE w:val="0"/>
        <w:autoSpaceDN w:val="0"/>
        <w:adjustRightInd w:val="0"/>
        <w:ind w:left="720"/>
        <w:rPr>
          <w:rFonts w:asciiTheme="majorHAnsi" w:hAnsiTheme="majorHAnsi" w:cstheme="majorHAnsi"/>
          <w:bCs/>
          <w:lang w:eastAsia="ja-JP"/>
        </w:rPr>
      </w:pPr>
      <w:r w:rsidRPr="001409B7">
        <w:rPr>
          <w:rFonts w:asciiTheme="majorHAnsi" w:hAnsiTheme="majorHAnsi" w:cstheme="majorHAnsi"/>
          <w:b/>
          <w:bCs/>
          <w:lang w:eastAsia="ja-JP"/>
        </w:rPr>
        <w:t xml:space="preserve">I </w:t>
      </w:r>
      <w:r w:rsidR="003A425B" w:rsidRPr="001409B7">
        <w:rPr>
          <w:rFonts w:asciiTheme="majorHAnsi" w:hAnsiTheme="majorHAnsi" w:cstheme="majorHAnsi"/>
          <w:b/>
          <w:bCs/>
          <w:lang w:eastAsia="ja-JP"/>
        </w:rPr>
        <w:t>–</w:t>
      </w:r>
      <w:r w:rsidR="00CB0DC3" w:rsidRPr="001409B7">
        <w:rPr>
          <w:rFonts w:asciiTheme="majorHAnsi" w:hAnsiTheme="majorHAnsi" w:cstheme="majorHAnsi"/>
          <w:bCs/>
          <w:lang w:eastAsia="ja-JP"/>
        </w:rPr>
        <w:t xml:space="preserve"> In v. 17, Jesus clarifies to his audience that he is not abolishing but </w:t>
      </w:r>
      <w:r w:rsidR="002903CA" w:rsidRPr="001409B7">
        <w:rPr>
          <w:rFonts w:asciiTheme="majorHAnsi" w:hAnsiTheme="majorHAnsi" w:cstheme="majorHAnsi"/>
          <w:bCs/>
          <w:lang w:eastAsia="ja-JP"/>
        </w:rPr>
        <w:t xml:space="preserve">rather </w:t>
      </w:r>
      <w:r w:rsidR="00CB0DC3" w:rsidRPr="001409B7">
        <w:rPr>
          <w:rFonts w:asciiTheme="majorHAnsi" w:hAnsiTheme="majorHAnsi" w:cstheme="majorHAnsi"/>
          <w:bCs/>
          <w:lang w:eastAsia="ja-JP"/>
        </w:rPr>
        <w:t>fulfill</w:t>
      </w:r>
      <w:r w:rsidR="002903CA" w:rsidRPr="001409B7">
        <w:rPr>
          <w:rFonts w:asciiTheme="majorHAnsi" w:hAnsiTheme="majorHAnsi" w:cstheme="majorHAnsi"/>
          <w:bCs/>
          <w:lang w:eastAsia="ja-JP"/>
        </w:rPr>
        <w:t>ing</w:t>
      </w:r>
      <w:r w:rsidR="00CB0DC3" w:rsidRPr="001409B7">
        <w:rPr>
          <w:rFonts w:asciiTheme="majorHAnsi" w:hAnsiTheme="majorHAnsi" w:cstheme="majorHAnsi"/>
          <w:bCs/>
          <w:lang w:eastAsia="ja-JP"/>
        </w:rPr>
        <w:t xml:space="preserve"> the law. Why does he need to make the distinction</w:t>
      </w:r>
      <w:r w:rsidR="00BC7FA8">
        <w:rPr>
          <w:rFonts w:asciiTheme="majorHAnsi" w:hAnsiTheme="majorHAnsi" w:cstheme="majorHAnsi"/>
          <w:bCs/>
          <w:lang w:eastAsia="ja-JP"/>
        </w:rPr>
        <w:t>?</w:t>
      </w:r>
      <w:r w:rsidR="00CB0DC3" w:rsidRPr="001409B7">
        <w:rPr>
          <w:rFonts w:asciiTheme="majorHAnsi" w:hAnsiTheme="majorHAnsi" w:cstheme="majorHAnsi"/>
          <w:bCs/>
          <w:lang w:eastAsia="ja-JP"/>
        </w:rPr>
        <w:t xml:space="preserve"> </w:t>
      </w:r>
      <w:r w:rsidR="00BC7FA8">
        <w:rPr>
          <w:rFonts w:asciiTheme="majorHAnsi" w:hAnsiTheme="majorHAnsi" w:cstheme="majorHAnsi"/>
          <w:bCs/>
          <w:lang w:eastAsia="ja-JP"/>
        </w:rPr>
        <w:t>What significance does it hold?</w:t>
      </w:r>
    </w:p>
    <w:p w14:paraId="48327C70" w14:textId="3BA7ADE5" w:rsidR="00950F4D" w:rsidRPr="001409B7" w:rsidRDefault="00040C20" w:rsidP="004F2F7A">
      <w:pPr>
        <w:widowControl w:val="0"/>
        <w:autoSpaceDE w:val="0"/>
        <w:autoSpaceDN w:val="0"/>
        <w:adjustRightInd w:val="0"/>
        <w:ind w:left="720"/>
        <w:rPr>
          <w:rFonts w:asciiTheme="majorHAnsi" w:hAnsiTheme="majorHAnsi" w:cstheme="majorHAnsi"/>
          <w:bCs/>
          <w:lang w:eastAsia="ja-JP"/>
        </w:rPr>
      </w:pPr>
      <w:r w:rsidRPr="00BC7FA8">
        <w:rPr>
          <w:rFonts w:asciiTheme="majorHAnsi" w:hAnsiTheme="majorHAnsi" w:cstheme="majorHAnsi"/>
          <w:bCs/>
          <w:i/>
          <w:lang w:eastAsia="ja-JP"/>
        </w:rPr>
        <w:t>(J</w:t>
      </w:r>
      <w:r w:rsidRPr="001409B7">
        <w:rPr>
          <w:rFonts w:asciiTheme="majorHAnsi" w:hAnsiTheme="majorHAnsi" w:cstheme="majorHAnsi"/>
          <w:bCs/>
          <w:i/>
          <w:lang w:eastAsia="ja-JP"/>
        </w:rPr>
        <w:t xml:space="preserve">esus wants to restore Israel and bring his good news of salvation to all people. He embodies in himself what Israel was supposed to be: Obedient to the Father, </w:t>
      </w:r>
      <w:r w:rsidR="00300E50" w:rsidRPr="001409B7">
        <w:rPr>
          <w:rFonts w:asciiTheme="majorHAnsi" w:hAnsiTheme="majorHAnsi" w:cstheme="majorHAnsi"/>
          <w:bCs/>
          <w:i/>
          <w:lang w:eastAsia="ja-JP"/>
        </w:rPr>
        <w:t xml:space="preserve">loving unconditionally, and serving others. He calls out the Pharisees and scribes because they learned the way of righteousness </w:t>
      </w:r>
      <w:r w:rsidR="009C727A" w:rsidRPr="001409B7">
        <w:rPr>
          <w:rFonts w:asciiTheme="majorHAnsi" w:hAnsiTheme="majorHAnsi" w:cstheme="majorHAnsi"/>
          <w:bCs/>
          <w:i/>
          <w:lang w:eastAsia="ja-JP"/>
        </w:rPr>
        <w:t>but refused to practice it.</w:t>
      </w:r>
      <w:r w:rsidR="009C727A" w:rsidRPr="00BC7FA8">
        <w:rPr>
          <w:rFonts w:asciiTheme="majorHAnsi" w:hAnsiTheme="majorHAnsi" w:cstheme="majorHAnsi"/>
          <w:bCs/>
          <w:i/>
          <w:lang w:eastAsia="ja-JP"/>
        </w:rPr>
        <w:t>)</w:t>
      </w:r>
    </w:p>
    <w:p w14:paraId="2CCEF7AC" w14:textId="77777777" w:rsidR="00040C20" w:rsidRPr="001409B7" w:rsidRDefault="00040C20" w:rsidP="004F2F7A">
      <w:pPr>
        <w:widowControl w:val="0"/>
        <w:autoSpaceDE w:val="0"/>
        <w:autoSpaceDN w:val="0"/>
        <w:adjustRightInd w:val="0"/>
        <w:ind w:left="720"/>
        <w:rPr>
          <w:rFonts w:asciiTheme="majorHAnsi" w:hAnsiTheme="majorHAnsi" w:cstheme="majorHAnsi"/>
          <w:bCs/>
          <w:lang w:eastAsia="ja-JP"/>
        </w:rPr>
      </w:pPr>
    </w:p>
    <w:p w14:paraId="53DCB1D3" w14:textId="7E8CE280" w:rsidR="00950F4D" w:rsidRPr="001409B7" w:rsidRDefault="009E2315" w:rsidP="003A425B">
      <w:pPr>
        <w:widowControl w:val="0"/>
        <w:autoSpaceDE w:val="0"/>
        <w:autoSpaceDN w:val="0"/>
        <w:adjustRightInd w:val="0"/>
        <w:ind w:left="1440"/>
        <w:rPr>
          <w:rFonts w:asciiTheme="majorHAnsi" w:hAnsiTheme="majorHAnsi" w:cstheme="majorHAnsi"/>
          <w:bCs/>
          <w:lang w:eastAsia="ja-JP"/>
        </w:rPr>
      </w:pPr>
      <w:r w:rsidRPr="001409B7">
        <w:rPr>
          <w:rFonts w:asciiTheme="majorHAnsi" w:hAnsiTheme="majorHAnsi" w:cstheme="majorHAnsi"/>
          <w:b/>
          <w:bCs/>
          <w:lang w:eastAsia="ja-JP"/>
        </w:rPr>
        <w:t xml:space="preserve">A </w:t>
      </w:r>
      <w:r w:rsidR="00950F4D" w:rsidRPr="001409B7">
        <w:rPr>
          <w:rFonts w:asciiTheme="majorHAnsi" w:hAnsiTheme="majorHAnsi" w:cstheme="majorHAnsi"/>
          <w:b/>
          <w:bCs/>
          <w:lang w:eastAsia="ja-JP"/>
        </w:rPr>
        <w:t>–</w:t>
      </w:r>
      <w:r w:rsidR="00300E50" w:rsidRPr="001409B7">
        <w:rPr>
          <w:rFonts w:asciiTheme="majorHAnsi" w:hAnsiTheme="majorHAnsi" w:cstheme="majorHAnsi"/>
          <w:b/>
          <w:bCs/>
          <w:lang w:eastAsia="ja-JP"/>
        </w:rPr>
        <w:t xml:space="preserve"> </w:t>
      </w:r>
      <w:r w:rsidR="00300E50" w:rsidRPr="001409B7">
        <w:rPr>
          <w:rFonts w:asciiTheme="majorHAnsi" w:hAnsiTheme="majorHAnsi" w:cstheme="majorHAnsi"/>
          <w:bCs/>
          <w:lang w:eastAsia="ja-JP"/>
        </w:rPr>
        <w:t>To best understand the term “the kingdom of heaven</w:t>
      </w:r>
      <w:r w:rsidR="00BC7FA8">
        <w:rPr>
          <w:rFonts w:asciiTheme="majorHAnsi" w:hAnsiTheme="majorHAnsi" w:cstheme="majorHAnsi"/>
          <w:bCs/>
          <w:lang w:eastAsia="ja-JP"/>
        </w:rPr>
        <w:t>,</w:t>
      </w:r>
      <w:bookmarkStart w:id="0" w:name="_GoBack"/>
      <w:bookmarkEnd w:id="0"/>
      <w:r w:rsidR="00300E50" w:rsidRPr="001409B7">
        <w:rPr>
          <w:rFonts w:asciiTheme="majorHAnsi" w:hAnsiTheme="majorHAnsi" w:cstheme="majorHAnsi"/>
          <w:bCs/>
          <w:lang w:eastAsia="ja-JP"/>
        </w:rPr>
        <w:t xml:space="preserve">” we should picture not a place but rather imagine the “way of God.” </w:t>
      </w:r>
      <w:r w:rsidR="00BC7FA8">
        <w:rPr>
          <w:rFonts w:asciiTheme="majorHAnsi" w:hAnsiTheme="majorHAnsi" w:cstheme="majorHAnsi"/>
          <w:bCs/>
          <w:lang w:eastAsia="ja-JP"/>
        </w:rPr>
        <w:t>H</w:t>
      </w:r>
      <w:r w:rsidR="00300E50" w:rsidRPr="001409B7">
        <w:rPr>
          <w:rFonts w:asciiTheme="majorHAnsi" w:hAnsiTheme="majorHAnsi" w:cstheme="majorHAnsi"/>
          <w:bCs/>
          <w:lang w:eastAsia="ja-JP"/>
        </w:rPr>
        <w:t>ow does this shape our practices and attitudes, what we do, what we receive? What does the way of God look like in every day life?</w:t>
      </w:r>
    </w:p>
    <w:p w14:paraId="549EBD06" w14:textId="77777777" w:rsidR="00A10C25" w:rsidRPr="001409B7" w:rsidRDefault="00A10C25" w:rsidP="00BC7FA8">
      <w:pPr>
        <w:widowControl w:val="0"/>
        <w:pBdr>
          <w:bottom w:val="single" w:sz="6" w:space="1" w:color="auto"/>
        </w:pBdr>
        <w:autoSpaceDE w:val="0"/>
        <w:autoSpaceDN w:val="0"/>
        <w:adjustRightInd w:val="0"/>
        <w:rPr>
          <w:rFonts w:asciiTheme="majorHAnsi" w:hAnsiTheme="majorHAnsi" w:cstheme="majorHAnsi"/>
          <w:bCs/>
          <w:lang w:eastAsia="ja-JP"/>
        </w:rPr>
      </w:pPr>
    </w:p>
    <w:p w14:paraId="74602D5A" w14:textId="77777777" w:rsidR="000346E7" w:rsidRPr="001409B7" w:rsidRDefault="000346E7" w:rsidP="004F2F7A">
      <w:pPr>
        <w:widowControl w:val="0"/>
        <w:autoSpaceDE w:val="0"/>
        <w:autoSpaceDN w:val="0"/>
        <w:adjustRightInd w:val="0"/>
        <w:rPr>
          <w:rFonts w:asciiTheme="majorHAnsi" w:hAnsiTheme="majorHAnsi" w:cstheme="majorHAnsi"/>
          <w:lang w:eastAsia="ja-JP"/>
        </w:rPr>
      </w:pPr>
    </w:p>
    <w:p w14:paraId="28B8BAC6" w14:textId="77777777" w:rsidR="000346E7" w:rsidRPr="001409B7" w:rsidRDefault="000346E7" w:rsidP="004F2F7A">
      <w:pPr>
        <w:numPr>
          <w:ilvl w:val="0"/>
          <w:numId w:val="1"/>
        </w:numPr>
        <w:ind w:left="360"/>
        <w:rPr>
          <w:rFonts w:asciiTheme="majorHAnsi" w:hAnsiTheme="majorHAnsi" w:cstheme="majorHAnsi"/>
        </w:rPr>
      </w:pPr>
      <w:r w:rsidRPr="001409B7">
        <w:rPr>
          <w:rFonts w:asciiTheme="majorHAnsi" w:hAnsiTheme="majorHAnsi" w:cstheme="majorHAnsi"/>
        </w:rPr>
        <w:t>Please note that not all these questions are to be asked in a single meeting. Take some time to prayerfully discern what will serve your LC the best. Select and reword the questions that best fit your voice and your Life Community group.</w:t>
      </w:r>
    </w:p>
    <w:p w14:paraId="51E2191E" w14:textId="77777777" w:rsidR="000346E7" w:rsidRPr="001409B7" w:rsidRDefault="000346E7" w:rsidP="004F2F7A">
      <w:pPr>
        <w:numPr>
          <w:ilvl w:val="0"/>
          <w:numId w:val="1"/>
        </w:numPr>
        <w:ind w:left="360"/>
        <w:rPr>
          <w:rFonts w:asciiTheme="majorHAnsi" w:hAnsiTheme="majorHAnsi" w:cstheme="majorHAnsi"/>
        </w:rPr>
      </w:pPr>
      <w:r w:rsidRPr="001409B7">
        <w:rPr>
          <w:rFonts w:asciiTheme="majorHAnsi" w:hAnsiTheme="majorHAnsi" w:cstheme="majorHAnsi"/>
        </w:rPr>
        <w:t>Complement these questions with “process questions” (what else? what more? what do others think?)</w:t>
      </w:r>
    </w:p>
    <w:p w14:paraId="69EA6FE8" w14:textId="77777777" w:rsidR="000346E7" w:rsidRPr="001409B7" w:rsidRDefault="000346E7" w:rsidP="004F2F7A">
      <w:pPr>
        <w:numPr>
          <w:ilvl w:val="0"/>
          <w:numId w:val="1"/>
        </w:numPr>
        <w:ind w:left="360"/>
        <w:rPr>
          <w:rFonts w:asciiTheme="majorHAnsi" w:hAnsiTheme="majorHAnsi" w:cstheme="majorHAnsi"/>
        </w:rPr>
      </w:pPr>
      <w:r w:rsidRPr="001409B7">
        <w:rPr>
          <w:rFonts w:asciiTheme="majorHAnsi" w:hAnsiTheme="majorHAnsi" w:cstheme="majorHAnsi"/>
        </w:rPr>
        <w:lastRenderedPageBreak/>
        <w:t>When you ask questions, give people ample time to think and respond. Wait. Take your time; don’t rush people but encourage participation. Avoid answering your own questions!</w:t>
      </w:r>
    </w:p>
    <w:p w14:paraId="61D41994" w14:textId="77777777" w:rsidR="000346E7" w:rsidRPr="001409B7" w:rsidRDefault="000346E7" w:rsidP="004F2F7A">
      <w:pPr>
        <w:numPr>
          <w:ilvl w:val="0"/>
          <w:numId w:val="1"/>
        </w:numPr>
        <w:ind w:left="360"/>
        <w:rPr>
          <w:rFonts w:asciiTheme="majorHAnsi" w:hAnsiTheme="majorHAnsi" w:cstheme="majorHAnsi"/>
        </w:rPr>
      </w:pPr>
      <w:r w:rsidRPr="001409B7">
        <w:rPr>
          <w:rFonts w:asciiTheme="majorHAnsi" w:hAnsiTheme="majorHAnsi" w:cstheme="majorHAnsi"/>
        </w:rPr>
        <w:t>Application: Pace the study to conclude with difference-making application.</w:t>
      </w:r>
    </w:p>
    <w:p w14:paraId="20E63E1A" w14:textId="77777777" w:rsidR="002E0072" w:rsidRPr="001409B7" w:rsidRDefault="000346E7" w:rsidP="004F2F7A">
      <w:pPr>
        <w:numPr>
          <w:ilvl w:val="0"/>
          <w:numId w:val="1"/>
        </w:numPr>
        <w:ind w:left="360"/>
        <w:rPr>
          <w:rFonts w:asciiTheme="majorHAnsi" w:hAnsiTheme="majorHAnsi" w:cstheme="majorHAnsi"/>
        </w:rPr>
      </w:pPr>
      <w:r w:rsidRPr="001409B7">
        <w:rPr>
          <w:rFonts w:asciiTheme="majorHAnsi" w:hAnsiTheme="majorHAnsi" w:cstheme="majorHAnsi"/>
        </w:rPr>
        <w:t>Secondary texts—use other texts sparingly, even if they are relevant. Such texts will push you into “teaching” rather than facilitating, causing people to feel distracted or de-powered.</w:t>
      </w:r>
    </w:p>
    <w:sectPr w:rsidR="002E0072" w:rsidRPr="001409B7" w:rsidSect="00210B20">
      <w:head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1F78E" w14:textId="77777777" w:rsidR="00040C20" w:rsidRDefault="00040C20" w:rsidP="000346E7">
      <w:r>
        <w:separator/>
      </w:r>
    </w:p>
  </w:endnote>
  <w:endnote w:type="continuationSeparator" w:id="0">
    <w:p w14:paraId="43CF9BF3" w14:textId="77777777" w:rsidR="00040C20" w:rsidRDefault="00040C20"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Calibri"/>
    <w:panose1 w:val="020206090402050803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9F25D" w14:textId="77777777" w:rsidR="00040C20" w:rsidRPr="00314C20" w:rsidRDefault="00040C20">
    <w:pPr>
      <w:pStyle w:val="Footer"/>
      <w:rPr>
        <w:rFonts w:asciiTheme="majorHAnsi" w:hAnsiTheme="majorHAnsi"/>
        <w:sz w:val="20"/>
        <w:szCs w:val="20"/>
      </w:rP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91E2C" w14:textId="77777777" w:rsidR="00040C20" w:rsidRDefault="00040C20" w:rsidP="000346E7">
      <w:r>
        <w:separator/>
      </w:r>
    </w:p>
  </w:footnote>
  <w:footnote w:type="continuationSeparator" w:id="0">
    <w:p w14:paraId="5B05ED43" w14:textId="77777777" w:rsidR="00040C20" w:rsidRDefault="00040C20"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F9FC5" w14:textId="32414BE0" w:rsidR="00040C20" w:rsidRPr="00867158" w:rsidRDefault="00210B20" w:rsidP="00210B20">
    <w:pPr>
      <w:pStyle w:val="Header"/>
      <w:rPr>
        <w:rFonts w:asciiTheme="majorHAnsi" w:hAnsiTheme="majorHAnsi"/>
      </w:rPr>
    </w:pPr>
    <w:r>
      <w:rPr>
        <w:rFonts w:asciiTheme="majorHAnsi" w:hAnsiTheme="majorHAnsi"/>
      </w:rPr>
      <w:tab/>
    </w:r>
    <w:r>
      <w:rPr>
        <w:rFonts w:asciiTheme="majorHAnsi" w:hAnsiTheme="majorHAnsi"/>
      </w:rPr>
      <w:tab/>
      <w:t xml:space="preserve">TG – 9/18/17 </w:t>
    </w:r>
    <w:r w:rsidR="00040C20" w:rsidRPr="00867158">
      <w:rPr>
        <w:rFonts w:asciiTheme="majorHAnsi" w:hAnsiTheme="majorHAnsi"/>
      </w:rPr>
      <w:t xml:space="preserve">– Page </w:t>
    </w:r>
    <w:r w:rsidR="00040C20" w:rsidRPr="00867158">
      <w:rPr>
        <w:rStyle w:val="PageNumber"/>
        <w:rFonts w:asciiTheme="majorHAnsi" w:hAnsiTheme="majorHAnsi"/>
      </w:rPr>
      <w:fldChar w:fldCharType="begin"/>
    </w:r>
    <w:r w:rsidR="00040C20" w:rsidRPr="00867158">
      <w:rPr>
        <w:rStyle w:val="PageNumber"/>
        <w:rFonts w:asciiTheme="majorHAnsi" w:hAnsiTheme="majorHAnsi"/>
      </w:rPr>
      <w:instrText xml:space="preserve"> PAGE </w:instrText>
    </w:r>
    <w:r w:rsidR="00040C20" w:rsidRPr="00867158">
      <w:rPr>
        <w:rStyle w:val="PageNumber"/>
        <w:rFonts w:asciiTheme="majorHAnsi" w:hAnsiTheme="majorHAnsi"/>
      </w:rPr>
      <w:fldChar w:fldCharType="separate"/>
    </w:r>
    <w:r w:rsidR="00183594">
      <w:rPr>
        <w:rStyle w:val="PageNumber"/>
        <w:rFonts w:asciiTheme="majorHAnsi" w:hAnsiTheme="majorHAnsi"/>
        <w:noProof/>
      </w:rPr>
      <w:t>2</w:t>
    </w:r>
    <w:r w:rsidR="00040C20" w:rsidRPr="00867158">
      <w:rPr>
        <w:rStyle w:val="PageNumber"/>
        <w:rFonts w:asciiTheme="majorHAnsi" w:hAnsiTheme="majorHAnsi"/>
      </w:rPr>
      <w:fldChar w:fldCharType="end"/>
    </w:r>
  </w:p>
  <w:p w14:paraId="7EF1514F" w14:textId="77777777" w:rsidR="00040C20" w:rsidRPr="00555036" w:rsidRDefault="00040C20">
    <w:pPr>
      <w:pStyle w:val="Header"/>
      <w:rPr>
        <w:rFonts w:asciiTheme="minorHAnsi" w:hAnsi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610A4" w14:textId="77777777" w:rsidR="00210B20" w:rsidRDefault="00210B20" w:rsidP="003337E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3592807" w14:textId="7A9A7E13" w:rsidR="00040C20" w:rsidRPr="00314C20" w:rsidRDefault="00040C20" w:rsidP="00210B20">
    <w:pPr>
      <w:pStyle w:val="Header"/>
      <w:ind w:right="360"/>
      <w:jc w:val="right"/>
      <w:rPr>
        <w:rFonts w:asciiTheme="majorHAnsi" w:hAnsiTheme="majorHAnsi"/>
      </w:rPr>
    </w:pPr>
    <w:r>
      <w:rPr>
        <w:rFonts w:asciiTheme="majorHAnsi" w:hAnsiTheme="majorHAnsi"/>
      </w:rPr>
      <w:t>TG – 9/18/17</w:t>
    </w:r>
  </w:p>
  <w:p w14:paraId="6E619052" w14:textId="77777777" w:rsidR="00040C20" w:rsidRPr="00314C20" w:rsidRDefault="00040C20">
    <w:pPr>
      <w:pStyle w:val="Header"/>
      <w:rPr>
        <w:rFonts w:asciiTheme="majorHAnsi" w:hAnsiTheme="majorHAns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6E7"/>
    <w:rsid w:val="000346E7"/>
    <w:rsid w:val="00040C20"/>
    <w:rsid w:val="000B5040"/>
    <w:rsid w:val="001215FE"/>
    <w:rsid w:val="001409B7"/>
    <w:rsid w:val="00183594"/>
    <w:rsid w:val="00210B20"/>
    <w:rsid w:val="00251510"/>
    <w:rsid w:val="00270E1D"/>
    <w:rsid w:val="002903CA"/>
    <w:rsid w:val="002E0072"/>
    <w:rsid w:val="002E288B"/>
    <w:rsid w:val="00300E50"/>
    <w:rsid w:val="00353F48"/>
    <w:rsid w:val="003A2F66"/>
    <w:rsid w:val="003A425B"/>
    <w:rsid w:val="00431A90"/>
    <w:rsid w:val="004D7B8E"/>
    <w:rsid w:val="004F2037"/>
    <w:rsid w:val="004F2F7A"/>
    <w:rsid w:val="00500150"/>
    <w:rsid w:val="005125E1"/>
    <w:rsid w:val="005203E7"/>
    <w:rsid w:val="00560785"/>
    <w:rsid w:val="005D3116"/>
    <w:rsid w:val="00610487"/>
    <w:rsid w:val="006938A8"/>
    <w:rsid w:val="006B2AF7"/>
    <w:rsid w:val="00786D17"/>
    <w:rsid w:val="007E391D"/>
    <w:rsid w:val="00840F3A"/>
    <w:rsid w:val="00916D25"/>
    <w:rsid w:val="00931FE0"/>
    <w:rsid w:val="00950F4D"/>
    <w:rsid w:val="009566EB"/>
    <w:rsid w:val="009C208D"/>
    <w:rsid w:val="009C280E"/>
    <w:rsid w:val="009C727A"/>
    <w:rsid w:val="009E2315"/>
    <w:rsid w:val="00A02416"/>
    <w:rsid w:val="00A02F3B"/>
    <w:rsid w:val="00A10C25"/>
    <w:rsid w:val="00A133DC"/>
    <w:rsid w:val="00A4096F"/>
    <w:rsid w:val="00A75072"/>
    <w:rsid w:val="00AB50CF"/>
    <w:rsid w:val="00B45EF4"/>
    <w:rsid w:val="00BB40EC"/>
    <w:rsid w:val="00BC7FA8"/>
    <w:rsid w:val="00C331A4"/>
    <w:rsid w:val="00C462D3"/>
    <w:rsid w:val="00CA259B"/>
    <w:rsid w:val="00CB0DC3"/>
    <w:rsid w:val="00D2447A"/>
    <w:rsid w:val="00D31C91"/>
    <w:rsid w:val="00D5204C"/>
    <w:rsid w:val="00D717AD"/>
    <w:rsid w:val="00D84EC9"/>
    <w:rsid w:val="00DD6026"/>
    <w:rsid w:val="00DF09EB"/>
    <w:rsid w:val="00E077E8"/>
    <w:rsid w:val="00E11630"/>
    <w:rsid w:val="00E24CF8"/>
    <w:rsid w:val="00E434D0"/>
    <w:rsid w:val="00ED4014"/>
    <w:rsid w:val="00F6165D"/>
    <w:rsid w:val="00F93E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0494D27"/>
  <w14:defaultImageDpi w14:val="300"/>
  <w15:docId w15:val="{31139FE9-EC9A-49BC-B756-BECCA2EC6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6E7"/>
    <w:rPr>
      <w:rFonts w:eastAsia="Times New Roman"/>
      <w:sz w:val="24"/>
      <w:szCs w:val="24"/>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BE256-DA8F-4CFA-BC3F-93CD876DA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776</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Maria Kakolowski</cp:lastModifiedBy>
  <cp:revision>3</cp:revision>
  <dcterms:created xsi:type="dcterms:W3CDTF">2017-09-18T14:05:00Z</dcterms:created>
  <dcterms:modified xsi:type="dcterms:W3CDTF">2017-09-18T14:06:00Z</dcterms:modified>
</cp:coreProperties>
</file>