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6E7" w:rsidRPr="001D1D29" w:rsidRDefault="00FD1F6B" w:rsidP="004F2F7A">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8240" behindDoc="0" locked="0" layoutInCell="1" allowOverlap="1" wp14:anchorId="2350063A" wp14:editId="500B9492">
            <wp:simplePos x="0" y="0"/>
            <wp:positionH relativeFrom="column">
              <wp:posOffset>0</wp:posOffset>
            </wp:positionH>
            <wp:positionV relativeFrom="paragraph">
              <wp:posOffset>-381000</wp:posOffset>
            </wp:positionV>
            <wp:extent cx="2319655" cy="1304925"/>
            <wp:effectExtent l="0" t="0" r="4445" b="9525"/>
            <wp:wrapSquare wrapText="bothSides"/>
            <wp:docPr id="2" name="Picture 2" descr="https://www.grace.org/monkimage.php?mediaDirectory=mediafiles&amp;mediaId=5381835&amp;fileName=jan-feb-teaching-seriesfinal-0-0-2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ace.org/monkimage.php?mediaDirectory=mediafiles&amp;mediaId=5381835&amp;fileName=jan-feb-teaching-seriesfinal-0-0-200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965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1D1D29">
        <w:rPr>
          <w:rFonts w:asciiTheme="majorHAnsi" w:hAnsiTheme="majorHAnsi" w:cstheme="majorHAnsi"/>
          <w:caps/>
          <w:sz w:val="24"/>
          <w:szCs w:val="24"/>
        </w:rPr>
        <w:t>LC Study Guide</w:t>
      </w:r>
    </w:p>
    <w:p w:rsidR="005125E1" w:rsidRPr="001D1D29" w:rsidRDefault="001D1D29" w:rsidP="004F2F7A">
      <w:pPr>
        <w:ind w:left="2880"/>
        <w:jc w:val="center"/>
        <w:rPr>
          <w:rFonts w:asciiTheme="majorHAnsi" w:hAnsiTheme="majorHAnsi" w:cstheme="majorHAnsi"/>
          <w:b/>
        </w:rPr>
      </w:pPr>
      <w:r w:rsidRPr="001D1D29">
        <w:rPr>
          <w:rFonts w:asciiTheme="majorHAnsi" w:hAnsiTheme="majorHAnsi" w:cstheme="majorHAnsi"/>
          <w:b/>
        </w:rPr>
        <w:t xml:space="preserve">“Your Place In God’s </w:t>
      </w:r>
      <w:r w:rsidR="00111936" w:rsidRPr="001D1D29">
        <w:rPr>
          <w:rFonts w:asciiTheme="majorHAnsi" w:hAnsiTheme="majorHAnsi" w:cstheme="majorHAnsi"/>
          <w:b/>
        </w:rPr>
        <w:t>World”</w:t>
      </w:r>
    </w:p>
    <w:p w:rsidR="000346E7" w:rsidRPr="001D1D29" w:rsidRDefault="000346E7" w:rsidP="004F2F7A">
      <w:pPr>
        <w:ind w:left="2880"/>
        <w:jc w:val="center"/>
        <w:rPr>
          <w:rFonts w:asciiTheme="majorHAnsi" w:hAnsiTheme="majorHAnsi" w:cstheme="majorHAnsi"/>
        </w:rPr>
      </w:pPr>
      <w:r w:rsidRPr="001D1D29">
        <w:rPr>
          <w:rFonts w:asciiTheme="majorHAnsi" w:hAnsiTheme="majorHAnsi" w:cstheme="majorHAnsi"/>
        </w:rPr>
        <w:t xml:space="preserve">The Passage: </w:t>
      </w:r>
      <w:r w:rsidR="00597BC4">
        <w:rPr>
          <w:rFonts w:asciiTheme="majorHAnsi" w:hAnsiTheme="majorHAnsi" w:cstheme="majorHAnsi"/>
        </w:rPr>
        <w:t xml:space="preserve"> John 1:</w:t>
      </w:r>
      <w:r w:rsidR="007427E5">
        <w:rPr>
          <w:rFonts w:asciiTheme="majorHAnsi" w:hAnsiTheme="majorHAnsi" w:cstheme="majorHAnsi"/>
        </w:rPr>
        <w:t>19-30</w:t>
      </w:r>
    </w:p>
    <w:p w:rsidR="000346E7" w:rsidRPr="001D1D29" w:rsidRDefault="00111936" w:rsidP="00724887">
      <w:pPr>
        <w:jc w:val="center"/>
        <w:rPr>
          <w:rFonts w:asciiTheme="majorHAnsi" w:hAnsiTheme="majorHAnsi" w:cstheme="majorHAnsi"/>
          <w:noProof/>
        </w:rPr>
      </w:pPr>
      <w:r w:rsidRPr="001D1D29">
        <w:rPr>
          <w:rFonts w:asciiTheme="majorHAnsi" w:hAnsiTheme="majorHAnsi" w:cstheme="majorHAnsi"/>
        </w:rPr>
        <w:t xml:space="preserve">January </w:t>
      </w:r>
      <w:r w:rsidR="00597BC4">
        <w:rPr>
          <w:rFonts w:asciiTheme="majorHAnsi" w:hAnsiTheme="majorHAnsi" w:cstheme="majorHAnsi"/>
        </w:rPr>
        <w:t>22- February 4</w:t>
      </w:r>
    </w:p>
    <w:p w:rsidR="000346E7" w:rsidRPr="001D1D29" w:rsidRDefault="000346E7" w:rsidP="004F2F7A">
      <w:pPr>
        <w:rPr>
          <w:rFonts w:asciiTheme="majorHAnsi" w:hAnsiTheme="majorHAnsi" w:cstheme="majorHAnsi"/>
          <w:b/>
        </w:rPr>
      </w:pPr>
    </w:p>
    <w:p w:rsidR="00BB75B9" w:rsidRPr="001D1D29" w:rsidRDefault="00BB75B9" w:rsidP="004F2F7A">
      <w:pPr>
        <w:rPr>
          <w:rFonts w:asciiTheme="majorHAnsi" w:hAnsiTheme="majorHAnsi" w:cstheme="majorHAnsi"/>
          <w:b/>
        </w:rPr>
      </w:pPr>
    </w:p>
    <w:p w:rsidR="00BB75B9" w:rsidRDefault="00FD1F6B" w:rsidP="004F2F7A">
      <w:pPr>
        <w:rPr>
          <w:rFonts w:asciiTheme="majorHAnsi" w:hAnsiTheme="majorHAnsi" w:cstheme="majorHAnsi"/>
          <w:b/>
        </w:rPr>
      </w:pPr>
      <w:r>
        <w:rPr>
          <w:rFonts w:asciiTheme="majorHAnsi" w:hAnsiTheme="majorHAnsi" w:cstheme="majorHAnsi"/>
          <w:b/>
        </w:rPr>
        <w:t>How to use the LC Study Guide</w:t>
      </w:r>
    </w:p>
    <w:p w:rsidR="00FD1F6B" w:rsidRPr="00FD1F6B" w:rsidRDefault="00FD1F6B" w:rsidP="004F2F7A">
      <w:pPr>
        <w:rPr>
          <w:rFonts w:asciiTheme="majorHAnsi" w:hAnsiTheme="majorHAnsi" w:cstheme="majorHAnsi"/>
        </w:rPr>
      </w:pPr>
    </w:p>
    <w:p w:rsidR="00BB75B9" w:rsidRPr="00FD1F6B" w:rsidRDefault="00BB75B9" w:rsidP="004F2F7A">
      <w:pPr>
        <w:rPr>
          <w:rFonts w:asciiTheme="majorHAnsi" w:hAnsiTheme="majorHAnsi" w:cstheme="majorHAnsi"/>
        </w:rPr>
      </w:pPr>
      <w:r w:rsidRPr="00FD1F6B">
        <w:rPr>
          <w:rFonts w:asciiTheme="majorHAnsi" w:hAnsiTheme="majorHAnsi" w:cstheme="majorHAnsi"/>
        </w:rPr>
        <w:t>Hello Leader</w:t>
      </w:r>
      <w:r w:rsidR="007427E5">
        <w:rPr>
          <w:rFonts w:asciiTheme="majorHAnsi" w:hAnsiTheme="majorHAnsi" w:cstheme="majorHAnsi"/>
        </w:rPr>
        <w:t>s!</w:t>
      </w:r>
      <w:r w:rsidRPr="00FD1F6B">
        <w:rPr>
          <w:rFonts w:asciiTheme="majorHAnsi" w:hAnsiTheme="majorHAnsi" w:cstheme="majorHAnsi"/>
        </w:rPr>
        <w:t xml:space="preserve"> </w:t>
      </w:r>
      <w:r w:rsidR="007427E5">
        <w:rPr>
          <w:rFonts w:asciiTheme="majorHAnsi" w:hAnsiTheme="majorHAnsi" w:cstheme="majorHAnsi"/>
        </w:rPr>
        <w:t>T</w:t>
      </w:r>
      <w:r w:rsidRPr="00FD1F6B">
        <w:rPr>
          <w:rFonts w:asciiTheme="majorHAnsi" w:hAnsiTheme="majorHAnsi" w:cstheme="majorHAnsi"/>
        </w:rPr>
        <w:t xml:space="preserve">hank you for your ongoing commitment to pursue Christian community and the study of Scripture that leads to life transformation in Christ and strives to serve “the other.” </w:t>
      </w:r>
    </w:p>
    <w:p w:rsidR="00FD1F6B" w:rsidRPr="00FD1F6B" w:rsidRDefault="00FD1F6B" w:rsidP="004F2F7A">
      <w:pPr>
        <w:rPr>
          <w:rFonts w:asciiTheme="majorHAnsi" w:hAnsiTheme="majorHAnsi" w:cstheme="majorHAnsi"/>
        </w:rPr>
      </w:pPr>
    </w:p>
    <w:p w:rsidR="00BB75B9" w:rsidRPr="00FD1F6B" w:rsidRDefault="00BB75B9" w:rsidP="004F2F7A">
      <w:pPr>
        <w:rPr>
          <w:rFonts w:asciiTheme="majorHAnsi" w:hAnsiTheme="majorHAnsi" w:cstheme="majorHAnsi"/>
        </w:rPr>
      </w:pPr>
      <w:r w:rsidRPr="00FD1F6B">
        <w:rPr>
          <w:rFonts w:asciiTheme="majorHAnsi" w:hAnsiTheme="majorHAnsi" w:cstheme="majorHAnsi"/>
        </w:rPr>
        <w:t xml:space="preserve">These studies have been designed with the following aspects in mind: </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FD1F6B">
        <w:rPr>
          <w:rFonts w:asciiTheme="majorHAnsi" w:hAnsiTheme="majorHAnsi" w:cstheme="majorHAnsi"/>
        </w:rPr>
        <w:t>,</w:t>
      </w:r>
      <w:r w:rsidRPr="00FD1F6B">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FD1F6B">
        <w:rPr>
          <w:rFonts w:asciiTheme="majorHAnsi" w:hAnsiTheme="majorHAnsi" w:cstheme="majorHAnsi"/>
        </w:rPr>
        <w:t>ly the Scripture to our lives).</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FD1F6B">
        <w:rPr>
          <w:rFonts w:asciiTheme="majorHAnsi" w:hAnsiTheme="majorHAnsi" w:cstheme="majorHAnsi"/>
        </w:rPr>
        <w:t>nd personalities of your group.</w:t>
      </w:r>
    </w:p>
    <w:p w:rsidR="00BB75B9" w:rsidRPr="00FD1F6B" w:rsidRDefault="00BB75B9" w:rsidP="00BB75B9">
      <w:pPr>
        <w:pStyle w:val="ListParagraph"/>
        <w:numPr>
          <w:ilvl w:val="0"/>
          <w:numId w:val="4"/>
        </w:numPr>
        <w:rPr>
          <w:rFonts w:asciiTheme="majorHAnsi" w:hAnsiTheme="majorHAnsi" w:cstheme="majorHAnsi"/>
        </w:rPr>
      </w:pPr>
      <w:r w:rsidRPr="00FD1F6B">
        <w:rPr>
          <w:rFonts w:asciiTheme="majorHAnsi" w:hAnsiTheme="majorHAnsi" w:cstheme="majorHAnsi"/>
        </w:rPr>
        <w:t>In addition to prep</w:t>
      </w:r>
      <w:r w:rsidR="00FD1F6B" w:rsidRPr="00FD1F6B">
        <w:rPr>
          <w:rFonts w:asciiTheme="majorHAnsi" w:hAnsiTheme="majorHAnsi" w:cstheme="majorHAnsi"/>
        </w:rPr>
        <w:t xml:space="preserve"> </w:t>
      </w:r>
      <w:r w:rsidRPr="00FD1F6B">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FD1F6B">
        <w:rPr>
          <w:rFonts w:asciiTheme="majorHAnsi" w:hAnsiTheme="majorHAnsi" w:cstheme="majorHAnsi"/>
        </w:rPr>
        <w:t xml:space="preserve"> (</w:t>
      </w:r>
      <w:r w:rsidR="00FD1F6B" w:rsidRPr="00FD1F6B">
        <w:rPr>
          <w:rFonts w:asciiTheme="majorHAnsi" w:hAnsiTheme="majorHAnsi" w:cstheme="majorHAnsi"/>
        </w:rPr>
        <w:t>F</w:t>
      </w:r>
      <w:r w:rsidR="00AA695D" w:rsidRPr="00FD1F6B">
        <w:rPr>
          <w:rFonts w:asciiTheme="majorHAnsi" w:hAnsiTheme="majorHAnsi" w:cstheme="majorHAnsi"/>
        </w:rPr>
        <w:t>or more tips on using this study, please see the endnotes</w:t>
      </w:r>
      <w:r w:rsidR="00FD1F6B" w:rsidRPr="00FD1F6B">
        <w:rPr>
          <w:rFonts w:asciiTheme="majorHAnsi" w:hAnsiTheme="majorHAnsi" w:cstheme="majorHAnsi"/>
        </w:rPr>
        <w:t>.)</w:t>
      </w:r>
    </w:p>
    <w:p w:rsidR="00AA695D" w:rsidRPr="00FD1F6B" w:rsidRDefault="00AA695D" w:rsidP="00AA695D">
      <w:pPr>
        <w:pStyle w:val="ListParagraph"/>
        <w:ind w:left="1080"/>
        <w:rPr>
          <w:rFonts w:asciiTheme="majorHAnsi" w:hAnsiTheme="majorHAnsi" w:cstheme="majorHAnsi"/>
        </w:rPr>
      </w:pPr>
    </w:p>
    <w:p w:rsidR="00FD1F6B" w:rsidRPr="00FD1F6B" w:rsidRDefault="00BB75B9" w:rsidP="00FD1F6B">
      <w:pPr>
        <w:rPr>
          <w:rFonts w:asciiTheme="majorHAnsi" w:hAnsiTheme="majorHAnsi" w:cstheme="majorHAnsi"/>
        </w:rPr>
      </w:pPr>
      <w:r w:rsidRPr="00FD1F6B">
        <w:rPr>
          <w:rFonts w:asciiTheme="majorHAnsi" w:hAnsiTheme="majorHAnsi" w:cstheme="majorHAnsi"/>
        </w:rPr>
        <w:t>As always, we are so grateful for you, your gifting, your servant leadership and all that you do for the cause of Christ. Please let us know if</w:t>
      </w:r>
      <w:r w:rsidR="00FD1F6B" w:rsidRPr="00FD1F6B">
        <w:rPr>
          <w:rFonts w:asciiTheme="majorHAnsi" w:hAnsiTheme="majorHAnsi" w:cstheme="majorHAnsi"/>
        </w:rPr>
        <w:t xml:space="preserve"> we can help you in any way.</w:t>
      </w:r>
    </w:p>
    <w:p w:rsidR="00FD1F6B" w:rsidRPr="00FD1F6B" w:rsidRDefault="00FD1F6B" w:rsidP="00FD1F6B">
      <w:pPr>
        <w:rPr>
          <w:rFonts w:asciiTheme="majorHAnsi" w:hAnsiTheme="majorHAnsi" w:cstheme="majorHAnsi"/>
        </w:rPr>
      </w:pPr>
    </w:p>
    <w:p w:rsidR="00FD1F6B" w:rsidRPr="00FD1F6B" w:rsidRDefault="00FD1F6B" w:rsidP="00FD1F6B">
      <w:pPr>
        <w:rPr>
          <w:rFonts w:asciiTheme="majorHAnsi" w:hAnsiTheme="majorHAnsi" w:cstheme="majorHAnsi"/>
        </w:rPr>
      </w:pPr>
      <w:r w:rsidRPr="00FD1F6B">
        <w:rPr>
          <w:rFonts w:asciiTheme="majorHAnsi" w:hAnsiTheme="majorHAnsi" w:cstheme="majorHAnsi"/>
        </w:rPr>
        <w:t>Grace and peace,</w:t>
      </w:r>
    </w:p>
    <w:p w:rsidR="00597BC4" w:rsidRDefault="00BB75B9" w:rsidP="00817761">
      <w:pPr>
        <w:rPr>
          <w:rFonts w:asciiTheme="majorHAnsi" w:hAnsiTheme="majorHAnsi" w:cstheme="majorHAnsi"/>
        </w:rPr>
      </w:pPr>
      <w:r w:rsidRPr="00FD1F6B">
        <w:rPr>
          <w:rFonts w:asciiTheme="majorHAnsi" w:hAnsiTheme="majorHAnsi" w:cstheme="majorHAnsi"/>
        </w:rPr>
        <w:t>Pastor Tim</w:t>
      </w:r>
      <w:r w:rsidR="00FD1F6B" w:rsidRPr="00FD1F6B">
        <w:rPr>
          <w:rFonts w:asciiTheme="majorHAnsi" w:hAnsiTheme="majorHAnsi" w:cstheme="majorHAnsi"/>
        </w:rPr>
        <w:t>, on behalf of the LC T</w:t>
      </w:r>
      <w:r w:rsidR="00817761">
        <w:rPr>
          <w:rFonts w:asciiTheme="majorHAnsi" w:hAnsiTheme="majorHAnsi" w:cstheme="majorHAnsi"/>
        </w:rPr>
        <w:t>eam</w:t>
      </w:r>
    </w:p>
    <w:p w:rsidR="00817761" w:rsidRDefault="00817761" w:rsidP="00817761">
      <w:pPr>
        <w:pBdr>
          <w:bottom w:val="single" w:sz="6" w:space="1" w:color="auto"/>
        </w:pBdr>
        <w:rPr>
          <w:rFonts w:asciiTheme="majorHAnsi" w:hAnsiTheme="majorHAnsi" w:cstheme="majorHAnsi"/>
        </w:rPr>
      </w:pPr>
    </w:p>
    <w:p w:rsidR="00597BC4" w:rsidRDefault="00597BC4" w:rsidP="00602EDA">
      <w:pPr>
        <w:widowControl w:val="0"/>
        <w:autoSpaceDE w:val="0"/>
        <w:autoSpaceDN w:val="0"/>
        <w:adjustRightInd w:val="0"/>
        <w:rPr>
          <w:rFonts w:asciiTheme="majorHAnsi" w:hAnsiTheme="majorHAnsi" w:cstheme="majorHAnsi"/>
          <w:b/>
          <w:bCs/>
        </w:rPr>
      </w:pPr>
    </w:p>
    <w:p w:rsidR="00602EDA" w:rsidRPr="001D1D29" w:rsidRDefault="00602EDA" w:rsidP="00602EDA">
      <w:pPr>
        <w:widowControl w:val="0"/>
        <w:autoSpaceDE w:val="0"/>
        <w:autoSpaceDN w:val="0"/>
        <w:adjustRightInd w:val="0"/>
        <w:rPr>
          <w:rFonts w:asciiTheme="majorHAnsi" w:hAnsiTheme="majorHAnsi" w:cstheme="majorHAnsi"/>
          <w:b/>
          <w:bCs/>
        </w:rPr>
      </w:pPr>
      <w:r w:rsidRPr="001D1D29">
        <w:rPr>
          <w:rFonts w:asciiTheme="majorHAnsi" w:hAnsiTheme="majorHAnsi" w:cstheme="majorHAnsi"/>
          <w:b/>
          <w:bCs/>
        </w:rPr>
        <w:t>Introduction</w:t>
      </w:r>
    </w:p>
    <w:p w:rsidR="00602EDA" w:rsidRPr="001D1D29" w:rsidRDefault="00602EDA" w:rsidP="00473C21">
      <w:pPr>
        <w:widowControl w:val="0"/>
        <w:autoSpaceDE w:val="0"/>
        <w:autoSpaceDN w:val="0"/>
        <w:adjustRightInd w:val="0"/>
        <w:rPr>
          <w:rFonts w:asciiTheme="majorHAnsi" w:hAnsiTheme="majorHAnsi" w:cstheme="majorHAnsi"/>
          <w:bCs/>
        </w:rPr>
      </w:pPr>
    </w:p>
    <w:p w:rsidR="00597BC4" w:rsidRDefault="00B10002" w:rsidP="00602EDA">
      <w:pPr>
        <w:widowControl w:val="0"/>
        <w:autoSpaceDE w:val="0"/>
        <w:autoSpaceDN w:val="0"/>
        <w:adjustRightInd w:val="0"/>
        <w:rPr>
          <w:rFonts w:asciiTheme="majorHAnsi" w:hAnsiTheme="majorHAnsi" w:cstheme="majorHAnsi"/>
          <w:bCs/>
        </w:rPr>
      </w:pPr>
      <w:r>
        <w:rPr>
          <w:rFonts w:asciiTheme="majorHAnsi" w:hAnsiTheme="majorHAnsi" w:cstheme="majorHAnsi"/>
          <w:bCs/>
        </w:rPr>
        <w:t>We continue to unpack the Scripture passages</w:t>
      </w:r>
      <w:r w:rsidR="00597BC4">
        <w:rPr>
          <w:rFonts w:asciiTheme="majorHAnsi" w:hAnsiTheme="majorHAnsi" w:cstheme="majorHAnsi"/>
          <w:bCs/>
        </w:rPr>
        <w:t xml:space="preserve"> from our current sermon series,</w:t>
      </w:r>
      <w:r w:rsidR="00BB75B9" w:rsidRPr="001D1D29">
        <w:rPr>
          <w:rFonts w:asciiTheme="majorHAnsi" w:hAnsiTheme="majorHAnsi" w:cstheme="majorHAnsi"/>
          <w:bCs/>
        </w:rPr>
        <w:t xml:space="preserve"> “Your Place in God’s World.” </w:t>
      </w:r>
      <w:r w:rsidR="00597BC4">
        <w:rPr>
          <w:rFonts w:asciiTheme="majorHAnsi" w:hAnsiTheme="majorHAnsi" w:cstheme="majorHAnsi"/>
          <w:bCs/>
        </w:rPr>
        <w:t>Today we look at John 1:19-30</w:t>
      </w:r>
      <w:r w:rsidR="007427E5">
        <w:rPr>
          <w:rFonts w:asciiTheme="majorHAnsi" w:hAnsiTheme="majorHAnsi" w:cstheme="majorHAnsi"/>
          <w:bCs/>
        </w:rPr>
        <w:t>. W</w:t>
      </w:r>
      <w:r w:rsidR="00597BC4">
        <w:rPr>
          <w:rFonts w:asciiTheme="majorHAnsi" w:hAnsiTheme="majorHAnsi" w:cstheme="majorHAnsi"/>
          <w:bCs/>
        </w:rPr>
        <w:t xml:space="preserve">e want to appreciate the text </w:t>
      </w:r>
      <w:proofErr w:type="gramStart"/>
      <w:r w:rsidR="00597BC4">
        <w:rPr>
          <w:rFonts w:asciiTheme="majorHAnsi" w:hAnsiTheme="majorHAnsi" w:cstheme="majorHAnsi"/>
          <w:bCs/>
        </w:rPr>
        <w:t>and also</w:t>
      </w:r>
      <w:proofErr w:type="gramEnd"/>
      <w:r w:rsidR="00597BC4">
        <w:rPr>
          <w:rFonts w:asciiTheme="majorHAnsi" w:hAnsiTheme="majorHAnsi" w:cstheme="majorHAnsi"/>
          <w:bCs/>
        </w:rPr>
        <w:t xml:space="preserve"> ask</w:t>
      </w:r>
      <w:r w:rsidR="007427E5">
        <w:rPr>
          <w:rFonts w:asciiTheme="majorHAnsi" w:hAnsiTheme="majorHAnsi" w:cstheme="majorHAnsi"/>
          <w:bCs/>
        </w:rPr>
        <w:t>,</w:t>
      </w:r>
      <w:r w:rsidR="00597BC4">
        <w:rPr>
          <w:rFonts w:asciiTheme="majorHAnsi" w:hAnsiTheme="majorHAnsi" w:cstheme="majorHAnsi"/>
          <w:bCs/>
        </w:rPr>
        <w:t xml:space="preserve"> </w:t>
      </w:r>
      <w:r w:rsidR="007427E5">
        <w:rPr>
          <w:rFonts w:asciiTheme="majorHAnsi" w:hAnsiTheme="majorHAnsi" w:cstheme="majorHAnsi"/>
          <w:bCs/>
        </w:rPr>
        <w:t>“W</w:t>
      </w:r>
      <w:r w:rsidR="00597BC4">
        <w:rPr>
          <w:rFonts w:asciiTheme="majorHAnsi" w:hAnsiTheme="majorHAnsi" w:cstheme="majorHAnsi"/>
          <w:bCs/>
        </w:rPr>
        <w:t>hat can we learn from John the Baptist</w:t>
      </w:r>
      <w:r w:rsidR="007427E5">
        <w:rPr>
          <w:rFonts w:asciiTheme="majorHAnsi" w:hAnsiTheme="majorHAnsi" w:cstheme="majorHAnsi"/>
          <w:bCs/>
        </w:rPr>
        <w:t>’</w:t>
      </w:r>
      <w:r w:rsidR="00597BC4">
        <w:rPr>
          <w:rFonts w:asciiTheme="majorHAnsi" w:hAnsiTheme="majorHAnsi" w:cstheme="majorHAnsi"/>
          <w:bCs/>
        </w:rPr>
        <w:t>s lens of calling and vocation?</w:t>
      </w:r>
      <w:r w:rsidR="007427E5">
        <w:rPr>
          <w:rFonts w:asciiTheme="majorHAnsi" w:hAnsiTheme="majorHAnsi" w:cstheme="majorHAnsi"/>
          <w:bCs/>
        </w:rPr>
        <w:t>”</w:t>
      </w:r>
    </w:p>
    <w:p w:rsidR="007427E5" w:rsidRDefault="007427E5" w:rsidP="0080243B">
      <w:pPr>
        <w:widowControl w:val="0"/>
        <w:autoSpaceDE w:val="0"/>
        <w:autoSpaceDN w:val="0"/>
        <w:adjustRightInd w:val="0"/>
        <w:rPr>
          <w:rFonts w:asciiTheme="majorHAnsi" w:hAnsiTheme="majorHAnsi" w:cstheme="majorHAnsi"/>
          <w:b/>
          <w:lang w:eastAsia="ja-JP"/>
        </w:rPr>
      </w:pPr>
    </w:p>
    <w:p w:rsidR="007427E5" w:rsidRDefault="007427E5" w:rsidP="0080243B">
      <w:pPr>
        <w:widowControl w:val="0"/>
        <w:autoSpaceDE w:val="0"/>
        <w:autoSpaceDN w:val="0"/>
        <w:adjustRightInd w:val="0"/>
        <w:rPr>
          <w:rFonts w:asciiTheme="majorHAnsi" w:hAnsiTheme="majorHAnsi" w:cstheme="majorHAnsi"/>
          <w:b/>
          <w:lang w:eastAsia="ja-JP"/>
        </w:rPr>
      </w:pPr>
    </w:p>
    <w:p w:rsidR="007427E5" w:rsidRDefault="007427E5" w:rsidP="0080243B">
      <w:pPr>
        <w:widowControl w:val="0"/>
        <w:autoSpaceDE w:val="0"/>
        <w:autoSpaceDN w:val="0"/>
        <w:adjustRightInd w:val="0"/>
        <w:rPr>
          <w:rFonts w:asciiTheme="majorHAnsi" w:hAnsiTheme="majorHAnsi" w:cstheme="majorHAnsi"/>
          <w:b/>
          <w:lang w:eastAsia="ja-JP"/>
        </w:rPr>
      </w:pPr>
    </w:p>
    <w:p w:rsidR="007427E5" w:rsidRDefault="007427E5" w:rsidP="0080243B">
      <w:pPr>
        <w:widowControl w:val="0"/>
        <w:autoSpaceDE w:val="0"/>
        <w:autoSpaceDN w:val="0"/>
        <w:adjustRightInd w:val="0"/>
        <w:rPr>
          <w:rFonts w:asciiTheme="majorHAnsi" w:hAnsiTheme="majorHAnsi" w:cstheme="majorHAnsi"/>
          <w:b/>
          <w:lang w:eastAsia="ja-JP"/>
        </w:rPr>
      </w:pPr>
    </w:p>
    <w:p w:rsidR="007427E5" w:rsidRDefault="007427E5" w:rsidP="0080243B">
      <w:pPr>
        <w:widowControl w:val="0"/>
        <w:autoSpaceDE w:val="0"/>
        <w:autoSpaceDN w:val="0"/>
        <w:adjustRightInd w:val="0"/>
        <w:rPr>
          <w:rFonts w:asciiTheme="majorHAnsi" w:hAnsiTheme="majorHAnsi" w:cstheme="majorHAnsi"/>
          <w:b/>
          <w:lang w:eastAsia="ja-JP"/>
        </w:rPr>
      </w:pPr>
    </w:p>
    <w:p w:rsidR="00473C21" w:rsidRPr="00FD1F6B" w:rsidRDefault="00597BC4" w:rsidP="0080243B">
      <w:pPr>
        <w:widowControl w:val="0"/>
        <w:autoSpaceDE w:val="0"/>
        <w:autoSpaceDN w:val="0"/>
        <w:adjustRightInd w:val="0"/>
        <w:rPr>
          <w:rFonts w:asciiTheme="majorHAnsi" w:hAnsiTheme="majorHAnsi" w:cstheme="majorHAnsi"/>
          <w:b/>
          <w:lang w:eastAsia="ja-JP"/>
        </w:rPr>
      </w:pPr>
      <w:r>
        <w:rPr>
          <w:rFonts w:asciiTheme="majorHAnsi" w:hAnsiTheme="majorHAnsi" w:cstheme="majorHAnsi"/>
          <w:b/>
          <w:lang w:eastAsia="ja-JP"/>
        </w:rPr>
        <w:lastRenderedPageBreak/>
        <w:t>John 1:19-30</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19 </w:t>
      </w:r>
      <w:r w:rsidRPr="00597BC4">
        <w:rPr>
          <w:rFonts w:asciiTheme="majorHAnsi" w:hAnsiTheme="majorHAnsi"/>
          <w:color w:val="000000"/>
        </w:rPr>
        <w:t>Now this was John’s testimony when the Jewish leaders in Jerusalem sent priests and Levites to ask him who he was. </w:t>
      </w:r>
      <w:r w:rsidRPr="00597BC4">
        <w:rPr>
          <w:rFonts w:asciiTheme="majorHAnsi" w:hAnsiTheme="majorHAnsi"/>
          <w:b/>
          <w:bCs/>
          <w:color w:val="000000"/>
          <w:vertAlign w:val="superscript"/>
        </w:rPr>
        <w:t>20 </w:t>
      </w:r>
      <w:r w:rsidRPr="00597BC4">
        <w:rPr>
          <w:rFonts w:asciiTheme="majorHAnsi" w:hAnsiTheme="majorHAnsi"/>
          <w:color w:val="000000"/>
        </w:rPr>
        <w:t>He did not fail to confess, but confessed freely, “I am not the Messiah.”</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21 </w:t>
      </w:r>
      <w:r w:rsidRPr="00597BC4">
        <w:rPr>
          <w:rFonts w:asciiTheme="majorHAnsi" w:hAnsiTheme="majorHAnsi"/>
          <w:color w:val="000000"/>
        </w:rPr>
        <w:t>They asked him, “Then who are you? Are you Elijah?”</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color w:val="000000"/>
        </w:rPr>
        <w:t>He said, “I am not.”</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color w:val="000000"/>
        </w:rPr>
        <w:t>“Are you the Prophet?”</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color w:val="000000"/>
        </w:rPr>
        <w:t>He answered, “No.”</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22 </w:t>
      </w:r>
      <w:r w:rsidRPr="00597BC4">
        <w:rPr>
          <w:rFonts w:asciiTheme="majorHAnsi" w:hAnsiTheme="majorHAnsi"/>
          <w:color w:val="000000"/>
        </w:rPr>
        <w:t>Finally they said, “Who are you? Give us an answer to take back to those who sent us. What do you say about yourself?”</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23 </w:t>
      </w:r>
      <w:r w:rsidRPr="00597BC4">
        <w:rPr>
          <w:rFonts w:asciiTheme="majorHAnsi" w:hAnsiTheme="majorHAnsi"/>
          <w:color w:val="000000"/>
        </w:rPr>
        <w:t>John replied in the words of Isaiah the prophet, “I am the voice of one calling in the wilderness, ‘Make straight the way for the Lord.’”</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24 </w:t>
      </w:r>
      <w:r w:rsidRPr="00597BC4">
        <w:rPr>
          <w:rFonts w:asciiTheme="majorHAnsi" w:hAnsiTheme="majorHAnsi"/>
          <w:color w:val="000000"/>
        </w:rPr>
        <w:t>Now the Pharisees who had been sent </w:t>
      </w:r>
      <w:r w:rsidRPr="00597BC4">
        <w:rPr>
          <w:rFonts w:asciiTheme="majorHAnsi" w:hAnsiTheme="majorHAnsi"/>
          <w:b/>
          <w:bCs/>
          <w:color w:val="000000"/>
          <w:vertAlign w:val="superscript"/>
        </w:rPr>
        <w:t>25 </w:t>
      </w:r>
      <w:r w:rsidRPr="00597BC4">
        <w:rPr>
          <w:rFonts w:asciiTheme="majorHAnsi" w:hAnsiTheme="majorHAnsi"/>
          <w:color w:val="000000"/>
        </w:rPr>
        <w:t>questioned him, “Why then do you baptize if you are not the Messiah, nor Elijah, nor the Prophet?”</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26 </w:t>
      </w:r>
      <w:r w:rsidRPr="00597BC4">
        <w:rPr>
          <w:rFonts w:asciiTheme="majorHAnsi" w:hAnsiTheme="majorHAnsi"/>
          <w:color w:val="000000"/>
        </w:rPr>
        <w:t>“I baptize with water,” John replied, “but among you stands one you do not know. </w:t>
      </w:r>
      <w:r w:rsidRPr="00597BC4">
        <w:rPr>
          <w:rFonts w:asciiTheme="majorHAnsi" w:hAnsiTheme="majorHAnsi"/>
          <w:b/>
          <w:bCs/>
          <w:color w:val="000000"/>
          <w:vertAlign w:val="superscript"/>
        </w:rPr>
        <w:t>27 </w:t>
      </w:r>
      <w:r w:rsidRPr="00597BC4">
        <w:rPr>
          <w:rFonts w:asciiTheme="majorHAnsi" w:hAnsiTheme="majorHAnsi"/>
          <w:color w:val="000000"/>
        </w:rPr>
        <w:t>He is the one who comes after me, the straps of whose sandals I am not worthy to untie.”</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28 </w:t>
      </w:r>
      <w:r w:rsidRPr="00597BC4">
        <w:rPr>
          <w:rFonts w:asciiTheme="majorHAnsi" w:hAnsiTheme="majorHAnsi"/>
          <w:color w:val="000000"/>
        </w:rPr>
        <w:t>This all happened at Bethany on the other side of the Jordan, where John was baptizing.</w:t>
      </w:r>
    </w:p>
    <w:p w:rsidR="00597BC4" w:rsidRPr="00597BC4" w:rsidRDefault="00597BC4" w:rsidP="00597BC4">
      <w:pPr>
        <w:pStyle w:val="NormalWeb"/>
        <w:pBdr>
          <w:bottom w:val="single" w:sz="6" w:space="1" w:color="auto"/>
        </w:pBdr>
        <w:shd w:val="clear" w:color="auto" w:fill="FFFFFF"/>
        <w:spacing w:after="0"/>
        <w:rPr>
          <w:rFonts w:asciiTheme="majorHAnsi" w:hAnsiTheme="majorHAnsi"/>
          <w:color w:val="000000"/>
        </w:rPr>
      </w:pPr>
      <w:r w:rsidRPr="00597BC4">
        <w:rPr>
          <w:rFonts w:asciiTheme="majorHAnsi" w:hAnsiTheme="majorHAnsi"/>
          <w:b/>
          <w:bCs/>
          <w:color w:val="000000"/>
          <w:vertAlign w:val="superscript"/>
        </w:rPr>
        <w:t>29 </w:t>
      </w:r>
      <w:r w:rsidRPr="00597BC4">
        <w:rPr>
          <w:rFonts w:asciiTheme="majorHAnsi" w:hAnsiTheme="majorHAnsi"/>
          <w:color w:val="000000"/>
        </w:rPr>
        <w:t>The next day John saw Jesus coming toward him and said, “Look, the Lamb of God, who takes away the sin of the world! </w:t>
      </w:r>
      <w:r w:rsidRPr="00597BC4">
        <w:rPr>
          <w:rFonts w:asciiTheme="majorHAnsi" w:hAnsiTheme="majorHAnsi"/>
          <w:b/>
          <w:bCs/>
          <w:color w:val="000000"/>
          <w:vertAlign w:val="superscript"/>
        </w:rPr>
        <w:t>30 </w:t>
      </w:r>
      <w:r w:rsidRPr="00597BC4">
        <w:rPr>
          <w:rFonts w:asciiTheme="majorHAnsi" w:hAnsiTheme="majorHAnsi"/>
          <w:color w:val="000000"/>
        </w:rPr>
        <w:t>This is the one I meant when I said, ‘A man who comes after me has surpassed me because he was before me.’</w:t>
      </w:r>
    </w:p>
    <w:p w:rsidR="00E674C8" w:rsidRDefault="00E674C8" w:rsidP="00DD7CEC">
      <w:pPr>
        <w:pStyle w:val="NormalWeb"/>
        <w:pBdr>
          <w:bottom w:val="single" w:sz="6" w:space="1" w:color="auto"/>
        </w:pBdr>
        <w:shd w:val="clear" w:color="auto" w:fill="FFFFFF"/>
        <w:spacing w:before="0" w:beforeAutospacing="0" w:after="0" w:afterAutospacing="0"/>
        <w:rPr>
          <w:rFonts w:asciiTheme="majorHAnsi" w:hAnsiTheme="majorHAnsi" w:cstheme="majorHAnsi"/>
          <w:color w:val="000000"/>
        </w:rPr>
      </w:pPr>
    </w:p>
    <w:p w:rsidR="000A64FD" w:rsidRPr="001D1D29" w:rsidRDefault="000A64FD" w:rsidP="00DD7CEC">
      <w:pPr>
        <w:pStyle w:val="NormalWeb"/>
        <w:shd w:val="clear" w:color="auto" w:fill="FFFFFF"/>
        <w:spacing w:before="0" w:beforeAutospacing="0" w:after="0" w:afterAutospacing="0"/>
        <w:rPr>
          <w:rFonts w:asciiTheme="majorHAnsi" w:hAnsiTheme="majorHAnsi" w:cstheme="majorHAnsi"/>
          <w:color w:val="000000"/>
        </w:rPr>
      </w:pPr>
    </w:p>
    <w:p w:rsidR="00DF1210" w:rsidRDefault="00DF1210" w:rsidP="00473C21">
      <w:pPr>
        <w:widowControl w:val="0"/>
        <w:autoSpaceDE w:val="0"/>
        <w:autoSpaceDN w:val="0"/>
        <w:adjustRightInd w:val="0"/>
        <w:rPr>
          <w:rFonts w:asciiTheme="majorHAnsi" w:hAnsiTheme="majorHAnsi" w:cstheme="majorHAnsi"/>
          <w:b/>
          <w:bCs/>
          <w:lang w:eastAsia="ja-JP"/>
        </w:rPr>
      </w:pPr>
    </w:p>
    <w:p w:rsidR="003A2F66" w:rsidRDefault="00C331A4" w:rsidP="00473C21">
      <w:pPr>
        <w:widowControl w:val="0"/>
        <w:autoSpaceDE w:val="0"/>
        <w:autoSpaceDN w:val="0"/>
        <w:adjustRightInd w:val="0"/>
        <w:rPr>
          <w:rFonts w:asciiTheme="majorHAnsi" w:hAnsiTheme="majorHAnsi" w:cstheme="majorHAnsi"/>
          <w:bCs/>
          <w:lang w:eastAsia="ja-JP"/>
        </w:rPr>
      </w:pPr>
      <w:r w:rsidRPr="001D1D29">
        <w:rPr>
          <w:rFonts w:asciiTheme="majorHAnsi" w:hAnsiTheme="majorHAnsi" w:cstheme="majorHAnsi"/>
          <w:b/>
          <w:bCs/>
          <w:lang w:eastAsia="ja-JP"/>
        </w:rPr>
        <w:t>O –</w:t>
      </w:r>
      <w:r w:rsidR="00E67F24">
        <w:rPr>
          <w:rFonts w:asciiTheme="majorHAnsi" w:hAnsiTheme="majorHAnsi" w:cstheme="majorHAnsi"/>
          <w:b/>
          <w:bCs/>
          <w:lang w:eastAsia="ja-JP"/>
        </w:rPr>
        <w:t xml:space="preserve"> </w:t>
      </w:r>
      <w:r w:rsidR="00E67F24">
        <w:rPr>
          <w:rFonts w:asciiTheme="majorHAnsi" w:hAnsiTheme="majorHAnsi" w:cstheme="majorHAnsi"/>
          <w:bCs/>
          <w:lang w:eastAsia="ja-JP"/>
        </w:rPr>
        <w:t xml:space="preserve">Spend a few moments slowly reading this passage. </w:t>
      </w:r>
    </w:p>
    <w:p w:rsidR="00354C1D" w:rsidRPr="00DF1210" w:rsidRDefault="00E67F24" w:rsidP="00473C21">
      <w:pPr>
        <w:widowControl w:val="0"/>
        <w:autoSpaceDE w:val="0"/>
        <w:autoSpaceDN w:val="0"/>
        <w:adjustRightInd w:val="0"/>
        <w:rPr>
          <w:rFonts w:asciiTheme="majorHAnsi" w:hAnsiTheme="majorHAnsi" w:cstheme="majorHAnsi"/>
          <w:bCs/>
          <w:lang w:eastAsia="ja-JP"/>
        </w:rPr>
      </w:pPr>
      <w:r>
        <w:rPr>
          <w:rFonts w:asciiTheme="majorHAnsi" w:hAnsiTheme="majorHAnsi" w:cstheme="majorHAnsi"/>
          <w:bCs/>
          <w:lang w:eastAsia="ja-JP"/>
        </w:rPr>
        <w:t>Identify the number of assumptions that are made and exa</w:t>
      </w:r>
      <w:r w:rsidR="007427E5">
        <w:rPr>
          <w:rFonts w:asciiTheme="majorHAnsi" w:hAnsiTheme="majorHAnsi" w:cstheme="majorHAnsi"/>
          <w:bCs/>
          <w:lang w:eastAsia="ja-JP"/>
        </w:rPr>
        <w:t>mine how John responds to them.</w:t>
      </w:r>
    </w:p>
    <w:p w:rsidR="00354C1D" w:rsidRDefault="00354C1D" w:rsidP="00473C21">
      <w:pPr>
        <w:widowControl w:val="0"/>
        <w:autoSpaceDE w:val="0"/>
        <w:autoSpaceDN w:val="0"/>
        <w:adjustRightInd w:val="0"/>
        <w:rPr>
          <w:rFonts w:asciiTheme="majorHAnsi" w:hAnsiTheme="majorHAnsi" w:cstheme="majorHAnsi"/>
          <w:b/>
          <w:bCs/>
          <w:lang w:eastAsia="ja-JP"/>
        </w:rPr>
      </w:pPr>
    </w:p>
    <w:p w:rsidR="00E3183D" w:rsidRDefault="00E674C8" w:rsidP="00473C21">
      <w:pPr>
        <w:widowControl w:val="0"/>
        <w:autoSpaceDE w:val="0"/>
        <w:autoSpaceDN w:val="0"/>
        <w:adjustRightInd w:val="0"/>
        <w:rPr>
          <w:rFonts w:asciiTheme="majorHAnsi" w:hAnsiTheme="majorHAnsi" w:cstheme="majorHAnsi"/>
          <w:bCs/>
          <w:lang w:eastAsia="ja-JP"/>
        </w:rPr>
      </w:pPr>
      <w:r w:rsidRPr="001D1D29">
        <w:rPr>
          <w:rFonts w:asciiTheme="majorHAnsi" w:hAnsiTheme="majorHAnsi" w:cstheme="majorHAnsi"/>
          <w:b/>
          <w:bCs/>
          <w:lang w:eastAsia="ja-JP"/>
        </w:rPr>
        <w:t xml:space="preserve">O </w:t>
      </w:r>
      <w:r w:rsidR="00AA695D" w:rsidRPr="001D1D29">
        <w:rPr>
          <w:rFonts w:asciiTheme="majorHAnsi" w:hAnsiTheme="majorHAnsi" w:cstheme="majorHAnsi"/>
          <w:b/>
          <w:bCs/>
          <w:lang w:eastAsia="ja-JP"/>
        </w:rPr>
        <w:t>–</w:t>
      </w:r>
      <w:r w:rsidR="00E67F24">
        <w:rPr>
          <w:rFonts w:asciiTheme="majorHAnsi" w:hAnsiTheme="majorHAnsi" w:cstheme="majorHAnsi"/>
          <w:b/>
          <w:bCs/>
          <w:lang w:eastAsia="ja-JP"/>
        </w:rPr>
        <w:t xml:space="preserve"> </w:t>
      </w:r>
      <w:r w:rsidR="007427E5">
        <w:rPr>
          <w:rFonts w:asciiTheme="majorHAnsi" w:hAnsiTheme="majorHAnsi" w:cstheme="majorHAnsi"/>
          <w:bCs/>
          <w:lang w:eastAsia="ja-JP"/>
        </w:rPr>
        <w:t>In this scene,</w:t>
      </w:r>
      <w:r w:rsidR="00E67F24">
        <w:rPr>
          <w:rFonts w:asciiTheme="majorHAnsi" w:hAnsiTheme="majorHAnsi" w:cstheme="majorHAnsi"/>
          <w:bCs/>
          <w:lang w:eastAsia="ja-JP"/>
        </w:rPr>
        <w:t xml:space="preserve"> the religious establishment has become aware of the popularity of John the Baptist. People are actually leaving their towns and looking for this man in the wilderness so that he can baptize them. Questions linger like, “Is this guy the Messiah?” and “What is really going on here?” I</w:t>
      </w:r>
      <w:r w:rsidR="007427E5">
        <w:rPr>
          <w:rFonts w:asciiTheme="majorHAnsi" w:hAnsiTheme="majorHAnsi" w:cstheme="majorHAnsi"/>
          <w:bCs/>
          <w:lang w:eastAsia="ja-JP"/>
        </w:rPr>
        <w:t>f</w:t>
      </w:r>
      <w:r w:rsidR="00E67F24">
        <w:rPr>
          <w:rFonts w:asciiTheme="majorHAnsi" w:hAnsiTheme="majorHAnsi" w:cstheme="majorHAnsi"/>
          <w:bCs/>
          <w:lang w:eastAsia="ja-JP"/>
        </w:rPr>
        <w:t xml:space="preserve"> you were one of the </w:t>
      </w:r>
      <w:r w:rsidR="009C3393">
        <w:rPr>
          <w:rFonts w:asciiTheme="majorHAnsi" w:hAnsiTheme="majorHAnsi" w:cstheme="majorHAnsi"/>
          <w:bCs/>
          <w:lang w:eastAsia="ja-JP"/>
        </w:rPr>
        <w:t>priests and Levites sent to investigate what was going on, what would your report have sounded like upon returning to Jerusalem?</w:t>
      </w:r>
    </w:p>
    <w:p w:rsidR="009C3393" w:rsidRDefault="009C3393" w:rsidP="00473C21">
      <w:pPr>
        <w:widowControl w:val="0"/>
        <w:autoSpaceDE w:val="0"/>
        <w:autoSpaceDN w:val="0"/>
        <w:adjustRightInd w:val="0"/>
        <w:rPr>
          <w:rFonts w:asciiTheme="majorHAnsi" w:hAnsiTheme="majorHAnsi" w:cstheme="majorHAnsi"/>
          <w:bCs/>
          <w:lang w:eastAsia="ja-JP"/>
        </w:rPr>
      </w:pPr>
    </w:p>
    <w:p w:rsidR="00AC221E" w:rsidRPr="007427E5" w:rsidRDefault="00AC221E" w:rsidP="00473C21">
      <w:pPr>
        <w:widowControl w:val="0"/>
        <w:autoSpaceDE w:val="0"/>
        <w:autoSpaceDN w:val="0"/>
        <w:adjustRightInd w:val="0"/>
        <w:rPr>
          <w:rFonts w:asciiTheme="majorHAnsi" w:hAnsiTheme="majorHAnsi" w:cstheme="majorHAnsi"/>
          <w:bCs/>
          <w:i/>
          <w:lang w:eastAsia="ja-JP"/>
        </w:rPr>
      </w:pPr>
      <w:r w:rsidRPr="007427E5">
        <w:rPr>
          <w:rFonts w:asciiTheme="majorHAnsi" w:hAnsiTheme="majorHAnsi" w:cstheme="majorHAnsi"/>
          <w:bCs/>
          <w:i/>
          <w:lang w:eastAsia="ja-JP"/>
        </w:rPr>
        <w:lastRenderedPageBreak/>
        <w:t xml:space="preserve">* For context: </w:t>
      </w:r>
      <w:r w:rsidR="00354C1D" w:rsidRPr="007427E5">
        <w:rPr>
          <w:rFonts w:asciiTheme="majorHAnsi" w:hAnsiTheme="majorHAnsi" w:cstheme="majorHAnsi"/>
          <w:bCs/>
          <w:i/>
          <w:lang w:eastAsia="ja-JP"/>
        </w:rPr>
        <w:t>Notice</w:t>
      </w:r>
      <w:r w:rsidR="009C3393" w:rsidRPr="007427E5">
        <w:rPr>
          <w:rFonts w:asciiTheme="majorHAnsi" w:hAnsiTheme="majorHAnsi" w:cstheme="majorHAnsi"/>
          <w:bCs/>
          <w:i/>
          <w:lang w:eastAsia="ja-JP"/>
        </w:rPr>
        <w:t xml:space="preserve"> </w:t>
      </w:r>
      <w:r w:rsidR="007427E5" w:rsidRPr="007427E5">
        <w:rPr>
          <w:rFonts w:asciiTheme="majorHAnsi" w:hAnsiTheme="majorHAnsi" w:cstheme="majorHAnsi"/>
          <w:bCs/>
          <w:i/>
          <w:lang w:eastAsia="ja-JP"/>
        </w:rPr>
        <w:t xml:space="preserve">that </w:t>
      </w:r>
      <w:r w:rsidR="009C3393" w:rsidRPr="007427E5">
        <w:rPr>
          <w:rFonts w:asciiTheme="majorHAnsi" w:hAnsiTheme="majorHAnsi" w:cstheme="majorHAnsi"/>
          <w:bCs/>
          <w:i/>
          <w:lang w:eastAsia="ja-JP"/>
        </w:rPr>
        <w:t xml:space="preserve">the Jerusalem leaders didn’t send </w:t>
      </w:r>
      <w:r w:rsidR="007521C3" w:rsidRPr="007427E5">
        <w:rPr>
          <w:rFonts w:asciiTheme="majorHAnsi" w:hAnsiTheme="majorHAnsi" w:cstheme="majorHAnsi"/>
          <w:bCs/>
          <w:i/>
          <w:lang w:eastAsia="ja-JP"/>
        </w:rPr>
        <w:t>Sadducee</w:t>
      </w:r>
      <w:r w:rsidR="0019531D">
        <w:rPr>
          <w:rFonts w:asciiTheme="majorHAnsi" w:hAnsiTheme="majorHAnsi" w:cstheme="majorHAnsi"/>
          <w:bCs/>
          <w:i/>
          <w:lang w:eastAsia="ja-JP"/>
        </w:rPr>
        <w:t>s</w:t>
      </w:r>
      <w:r w:rsidR="007521C3" w:rsidRPr="007427E5">
        <w:rPr>
          <w:rFonts w:asciiTheme="majorHAnsi" w:hAnsiTheme="majorHAnsi" w:cstheme="majorHAnsi"/>
          <w:bCs/>
          <w:i/>
          <w:lang w:eastAsia="ja-JP"/>
        </w:rPr>
        <w:t xml:space="preserve"> or </w:t>
      </w:r>
      <w:r w:rsidR="0002175F" w:rsidRPr="007427E5">
        <w:rPr>
          <w:rFonts w:asciiTheme="majorHAnsi" w:hAnsiTheme="majorHAnsi" w:cstheme="majorHAnsi"/>
          <w:bCs/>
          <w:i/>
          <w:lang w:eastAsia="ja-JP"/>
        </w:rPr>
        <w:t xml:space="preserve">even </w:t>
      </w:r>
      <w:r w:rsidR="007521C3" w:rsidRPr="007427E5">
        <w:rPr>
          <w:rFonts w:asciiTheme="majorHAnsi" w:hAnsiTheme="majorHAnsi" w:cstheme="majorHAnsi"/>
          <w:bCs/>
          <w:i/>
          <w:lang w:eastAsia="ja-JP"/>
        </w:rPr>
        <w:t>Pharisee</w:t>
      </w:r>
      <w:r w:rsidR="0019531D">
        <w:rPr>
          <w:rFonts w:asciiTheme="majorHAnsi" w:hAnsiTheme="majorHAnsi" w:cstheme="majorHAnsi"/>
          <w:bCs/>
          <w:i/>
          <w:lang w:eastAsia="ja-JP"/>
        </w:rPr>
        <w:t>s to open the conversation with John; they sent people he would be more familiar with</w:t>
      </w:r>
      <w:r w:rsidR="007521C3" w:rsidRPr="007427E5">
        <w:rPr>
          <w:rFonts w:asciiTheme="majorHAnsi" w:hAnsiTheme="majorHAnsi" w:cstheme="majorHAnsi"/>
          <w:bCs/>
          <w:i/>
          <w:lang w:eastAsia="ja-JP"/>
        </w:rPr>
        <w:t>.</w:t>
      </w:r>
      <w:r w:rsidR="009C3393" w:rsidRPr="007427E5">
        <w:rPr>
          <w:rFonts w:asciiTheme="majorHAnsi" w:hAnsiTheme="majorHAnsi" w:cstheme="majorHAnsi"/>
          <w:bCs/>
          <w:i/>
          <w:lang w:eastAsia="ja-JP"/>
        </w:rPr>
        <w:t xml:space="preserve"> They</w:t>
      </w:r>
      <w:r w:rsidR="00BA5B44">
        <w:rPr>
          <w:rFonts w:asciiTheme="majorHAnsi" w:hAnsiTheme="majorHAnsi" w:cstheme="majorHAnsi"/>
          <w:bCs/>
          <w:i/>
          <w:lang w:eastAsia="ja-JP"/>
        </w:rPr>
        <w:t xml:space="preserve"> knew</w:t>
      </w:r>
      <w:r w:rsidR="009C3393" w:rsidRPr="007427E5">
        <w:rPr>
          <w:rFonts w:asciiTheme="majorHAnsi" w:hAnsiTheme="majorHAnsi" w:cstheme="majorHAnsi"/>
          <w:bCs/>
          <w:i/>
          <w:lang w:eastAsia="ja-JP"/>
        </w:rPr>
        <w:t xml:space="preserve"> </w:t>
      </w:r>
      <w:r w:rsidR="00BA5B44">
        <w:rPr>
          <w:rFonts w:asciiTheme="majorHAnsi" w:hAnsiTheme="majorHAnsi" w:cstheme="majorHAnsi"/>
          <w:bCs/>
          <w:i/>
          <w:lang w:eastAsia="ja-JP"/>
        </w:rPr>
        <w:t>that John</w:t>
      </w:r>
      <w:r w:rsidR="009C3393" w:rsidRPr="007427E5">
        <w:rPr>
          <w:rFonts w:asciiTheme="majorHAnsi" w:hAnsiTheme="majorHAnsi" w:cstheme="majorHAnsi"/>
          <w:bCs/>
          <w:i/>
          <w:lang w:eastAsia="ja-JP"/>
        </w:rPr>
        <w:t xml:space="preserve"> was </w:t>
      </w:r>
      <w:r w:rsidR="00BA5B44">
        <w:rPr>
          <w:rFonts w:asciiTheme="majorHAnsi" w:hAnsiTheme="majorHAnsi" w:cstheme="majorHAnsi"/>
          <w:bCs/>
          <w:i/>
          <w:lang w:eastAsia="ja-JP"/>
        </w:rPr>
        <w:t>the</w:t>
      </w:r>
      <w:r w:rsidR="009C3393" w:rsidRPr="007427E5">
        <w:rPr>
          <w:rFonts w:asciiTheme="majorHAnsi" w:hAnsiTheme="majorHAnsi" w:cstheme="majorHAnsi"/>
          <w:bCs/>
          <w:i/>
          <w:lang w:eastAsia="ja-JP"/>
        </w:rPr>
        <w:t xml:space="preserve"> son of a priest </w:t>
      </w:r>
      <w:r w:rsidR="00BA5B44">
        <w:rPr>
          <w:rFonts w:asciiTheme="majorHAnsi" w:hAnsiTheme="majorHAnsi" w:cstheme="majorHAnsi"/>
          <w:bCs/>
          <w:i/>
          <w:lang w:eastAsia="ja-JP"/>
        </w:rPr>
        <w:t>(</w:t>
      </w:r>
      <w:r w:rsidR="009C3393" w:rsidRPr="007427E5">
        <w:rPr>
          <w:rFonts w:asciiTheme="majorHAnsi" w:hAnsiTheme="majorHAnsi" w:cstheme="majorHAnsi"/>
          <w:bCs/>
          <w:i/>
          <w:lang w:eastAsia="ja-JP"/>
        </w:rPr>
        <w:t>Zechariah</w:t>
      </w:r>
      <w:r w:rsidR="00BA5B44">
        <w:rPr>
          <w:rFonts w:asciiTheme="majorHAnsi" w:hAnsiTheme="majorHAnsi" w:cstheme="majorHAnsi"/>
          <w:bCs/>
          <w:i/>
          <w:lang w:eastAsia="ja-JP"/>
        </w:rPr>
        <w:t>)</w:t>
      </w:r>
      <w:r w:rsidR="009C3393" w:rsidRPr="007427E5">
        <w:rPr>
          <w:rFonts w:asciiTheme="majorHAnsi" w:hAnsiTheme="majorHAnsi" w:cstheme="majorHAnsi"/>
          <w:bCs/>
          <w:i/>
          <w:lang w:eastAsia="ja-JP"/>
        </w:rPr>
        <w:t xml:space="preserve"> and a student of Hebrew Scripture</w:t>
      </w:r>
      <w:r w:rsidR="00BA5B44">
        <w:rPr>
          <w:rFonts w:asciiTheme="majorHAnsi" w:hAnsiTheme="majorHAnsi" w:cstheme="majorHAnsi"/>
          <w:bCs/>
          <w:i/>
          <w:lang w:eastAsia="ja-JP"/>
        </w:rPr>
        <w:t xml:space="preserve">. He might therefore </w:t>
      </w:r>
      <w:r w:rsidRPr="007427E5">
        <w:rPr>
          <w:rFonts w:asciiTheme="majorHAnsi" w:hAnsiTheme="majorHAnsi" w:cstheme="majorHAnsi"/>
          <w:bCs/>
          <w:i/>
          <w:lang w:eastAsia="ja-JP"/>
        </w:rPr>
        <w:t xml:space="preserve">engage more thoughtfully with priests and Levites </w:t>
      </w:r>
      <w:r w:rsidR="00BA5B44">
        <w:rPr>
          <w:rFonts w:asciiTheme="majorHAnsi" w:hAnsiTheme="majorHAnsi" w:cstheme="majorHAnsi"/>
          <w:bCs/>
          <w:i/>
          <w:lang w:eastAsia="ja-JP"/>
        </w:rPr>
        <w:t>(</w:t>
      </w:r>
      <w:r w:rsidRPr="007427E5">
        <w:rPr>
          <w:rFonts w:asciiTheme="majorHAnsi" w:hAnsiTheme="majorHAnsi" w:cstheme="majorHAnsi"/>
          <w:bCs/>
          <w:i/>
          <w:lang w:eastAsia="ja-JP"/>
        </w:rPr>
        <w:t>the anci</w:t>
      </w:r>
      <w:r w:rsidR="00F5306F" w:rsidRPr="007427E5">
        <w:rPr>
          <w:rFonts w:asciiTheme="majorHAnsi" w:hAnsiTheme="majorHAnsi" w:cstheme="majorHAnsi"/>
          <w:bCs/>
          <w:i/>
          <w:lang w:eastAsia="ja-JP"/>
        </w:rPr>
        <w:t>ent Israelite tribe of priests and current temple functionaries</w:t>
      </w:r>
      <w:r w:rsidR="00BA5B44">
        <w:rPr>
          <w:rFonts w:asciiTheme="majorHAnsi" w:hAnsiTheme="majorHAnsi" w:cstheme="majorHAnsi"/>
          <w:bCs/>
          <w:i/>
          <w:lang w:eastAsia="ja-JP"/>
        </w:rPr>
        <w:t>)</w:t>
      </w:r>
      <w:r w:rsidR="00F5306F" w:rsidRPr="007427E5">
        <w:rPr>
          <w:rFonts w:asciiTheme="majorHAnsi" w:hAnsiTheme="majorHAnsi" w:cstheme="majorHAnsi"/>
          <w:bCs/>
          <w:i/>
          <w:lang w:eastAsia="ja-JP"/>
        </w:rPr>
        <w:t>.</w:t>
      </w:r>
    </w:p>
    <w:p w:rsidR="00F5306F" w:rsidRPr="007427E5" w:rsidRDefault="00F5306F" w:rsidP="00473C21">
      <w:pPr>
        <w:widowControl w:val="0"/>
        <w:autoSpaceDE w:val="0"/>
        <w:autoSpaceDN w:val="0"/>
        <w:adjustRightInd w:val="0"/>
        <w:rPr>
          <w:rFonts w:asciiTheme="majorHAnsi" w:hAnsiTheme="majorHAnsi" w:cstheme="majorHAnsi"/>
          <w:bCs/>
          <w:i/>
          <w:lang w:eastAsia="ja-JP"/>
        </w:rPr>
      </w:pPr>
    </w:p>
    <w:p w:rsidR="009C3393" w:rsidRPr="007427E5" w:rsidRDefault="00F5306F" w:rsidP="00473C21">
      <w:pPr>
        <w:widowControl w:val="0"/>
        <w:autoSpaceDE w:val="0"/>
        <w:autoSpaceDN w:val="0"/>
        <w:adjustRightInd w:val="0"/>
        <w:rPr>
          <w:rFonts w:asciiTheme="majorHAnsi" w:hAnsiTheme="majorHAnsi" w:cstheme="majorHAnsi"/>
          <w:bCs/>
          <w:i/>
          <w:lang w:eastAsia="ja-JP"/>
        </w:rPr>
      </w:pPr>
      <w:r w:rsidRPr="007427E5">
        <w:rPr>
          <w:rFonts w:asciiTheme="majorHAnsi" w:hAnsiTheme="majorHAnsi" w:cstheme="majorHAnsi"/>
          <w:bCs/>
          <w:i/>
          <w:lang w:eastAsia="ja-JP"/>
        </w:rPr>
        <w:t>There is speculation that John</w:t>
      </w:r>
      <w:r w:rsidR="009C3393" w:rsidRPr="007427E5">
        <w:rPr>
          <w:rFonts w:asciiTheme="majorHAnsi" w:hAnsiTheme="majorHAnsi" w:cstheme="majorHAnsi"/>
          <w:bCs/>
          <w:i/>
          <w:lang w:eastAsia="ja-JP"/>
        </w:rPr>
        <w:t xml:space="preserve"> was </w:t>
      </w:r>
      <w:r w:rsidRPr="007427E5">
        <w:rPr>
          <w:rFonts w:asciiTheme="majorHAnsi" w:hAnsiTheme="majorHAnsi" w:cstheme="majorHAnsi"/>
          <w:bCs/>
          <w:i/>
          <w:lang w:eastAsia="ja-JP"/>
        </w:rPr>
        <w:t>a member of the</w:t>
      </w:r>
      <w:r w:rsidR="00AC221E" w:rsidRPr="007427E5">
        <w:rPr>
          <w:rFonts w:asciiTheme="majorHAnsi" w:hAnsiTheme="majorHAnsi" w:cstheme="majorHAnsi"/>
          <w:bCs/>
          <w:i/>
          <w:lang w:eastAsia="ja-JP"/>
        </w:rPr>
        <w:t xml:space="preserve"> Essene</w:t>
      </w:r>
      <w:r w:rsidRPr="007427E5">
        <w:rPr>
          <w:rFonts w:asciiTheme="majorHAnsi" w:hAnsiTheme="majorHAnsi" w:cstheme="majorHAnsi"/>
          <w:bCs/>
          <w:i/>
          <w:lang w:eastAsia="ja-JP"/>
        </w:rPr>
        <w:t>s</w:t>
      </w:r>
      <w:r w:rsidR="00AC221E" w:rsidRPr="007427E5">
        <w:rPr>
          <w:rFonts w:asciiTheme="majorHAnsi" w:hAnsiTheme="majorHAnsi" w:cstheme="majorHAnsi"/>
          <w:bCs/>
          <w:i/>
          <w:lang w:eastAsia="ja-JP"/>
        </w:rPr>
        <w:t xml:space="preserve"> (a more fringe sect of the Jewish order that focused on repentance and rejection of the establishment) or a member of the Qumran community (pronounced Koo-</w:t>
      </w:r>
      <w:proofErr w:type="spellStart"/>
      <w:r w:rsidR="00AC221E" w:rsidRPr="007427E5">
        <w:rPr>
          <w:rFonts w:asciiTheme="majorHAnsi" w:hAnsiTheme="majorHAnsi" w:cstheme="majorHAnsi"/>
          <w:bCs/>
          <w:i/>
          <w:lang w:eastAsia="ja-JP"/>
        </w:rPr>
        <w:t>m’ran</w:t>
      </w:r>
      <w:proofErr w:type="spellEnd"/>
      <w:r w:rsidR="00AC221E" w:rsidRPr="007427E5">
        <w:rPr>
          <w:rFonts w:asciiTheme="majorHAnsi" w:hAnsiTheme="majorHAnsi" w:cstheme="majorHAnsi"/>
          <w:bCs/>
          <w:i/>
          <w:lang w:eastAsia="ja-JP"/>
        </w:rPr>
        <w:t>). While there are a few similarities between John and the Essenes, the New Testament and the early church fathers</w:t>
      </w:r>
      <w:bookmarkStart w:id="0" w:name="_GoBack"/>
      <w:bookmarkEnd w:id="0"/>
      <w:r w:rsidR="00AC221E" w:rsidRPr="007427E5">
        <w:rPr>
          <w:rFonts w:asciiTheme="majorHAnsi" w:hAnsiTheme="majorHAnsi" w:cstheme="majorHAnsi"/>
          <w:bCs/>
          <w:i/>
          <w:lang w:eastAsia="ja-JP"/>
        </w:rPr>
        <w:t xml:space="preserve"> never link them</w:t>
      </w:r>
      <w:r w:rsidR="0001334B" w:rsidRPr="007427E5">
        <w:rPr>
          <w:rFonts w:asciiTheme="majorHAnsi" w:hAnsiTheme="majorHAnsi" w:cstheme="majorHAnsi"/>
          <w:bCs/>
          <w:i/>
          <w:lang w:eastAsia="ja-JP"/>
        </w:rPr>
        <w:t xml:space="preserve"> together</w:t>
      </w:r>
      <w:r w:rsidR="00AC221E" w:rsidRPr="007427E5">
        <w:rPr>
          <w:rFonts w:asciiTheme="majorHAnsi" w:hAnsiTheme="majorHAnsi" w:cstheme="majorHAnsi"/>
          <w:bCs/>
          <w:i/>
          <w:lang w:eastAsia="ja-JP"/>
        </w:rPr>
        <w:t xml:space="preserve">. Also of significant note, John’s message only pointed to the one that “would come after him” in Jesus </w:t>
      </w:r>
      <w:r w:rsidR="007427E5" w:rsidRPr="007427E5">
        <w:rPr>
          <w:rFonts w:asciiTheme="majorHAnsi" w:hAnsiTheme="majorHAnsi" w:cstheme="majorHAnsi"/>
          <w:bCs/>
          <w:i/>
          <w:lang w:eastAsia="ja-JP"/>
        </w:rPr>
        <w:t>and not toward Essene teaching.</w:t>
      </w:r>
    </w:p>
    <w:p w:rsidR="00B10002" w:rsidRPr="001D1D29" w:rsidRDefault="00B10002" w:rsidP="00473C21">
      <w:pPr>
        <w:widowControl w:val="0"/>
        <w:autoSpaceDE w:val="0"/>
        <w:autoSpaceDN w:val="0"/>
        <w:adjustRightInd w:val="0"/>
        <w:rPr>
          <w:rFonts w:asciiTheme="majorHAnsi" w:hAnsiTheme="majorHAnsi" w:cstheme="majorHAnsi"/>
          <w:bCs/>
          <w:lang w:eastAsia="ja-JP"/>
        </w:rPr>
      </w:pPr>
    </w:p>
    <w:p w:rsidR="00E67F24" w:rsidRDefault="00C331A4" w:rsidP="00F5306F">
      <w:pPr>
        <w:widowControl w:val="0"/>
        <w:autoSpaceDE w:val="0"/>
        <w:autoSpaceDN w:val="0"/>
        <w:adjustRightInd w:val="0"/>
        <w:ind w:left="720"/>
        <w:rPr>
          <w:rFonts w:asciiTheme="majorHAnsi" w:hAnsiTheme="majorHAnsi" w:cstheme="majorHAnsi"/>
          <w:bCs/>
          <w:lang w:eastAsia="ja-JP"/>
        </w:rPr>
      </w:pPr>
      <w:r w:rsidRPr="001D1D29">
        <w:rPr>
          <w:rFonts w:asciiTheme="majorHAnsi" w:hAnsiTheme="majorHAnsi" w:cstheme="majorHAnsi"/>
          <w:b/>
          <w:bCs/>
          <w:lang w:eastAsia="ja-JP"/>
        </w:rPr>
        <w:t>I –</w:t>
      </w:r>
      <w:r w:rsidR="00AC221E">
        <w:rPr>
          <w:rFonts w:asciiTheme="majorHAnsi" w:hAnsiTheme="majorHAnsi" w:cstheme="majorHAnsi"/>
          <w:b/>
          <w:bCs/>
          <w:lang w:eastAsia="ja-JP"/>
        </w:rPr>
        <w:t xml:space="preserve"> </w:t>
      </w:r>
      <w:r w:rsidR="00AC221E">
        <w:rPr>
          <w:rFonts w:asciiTheme="majorHAnsi" w:hAnsiTheme="majorHAnsi" w:cstheme="majorHAnsi"/>
          <w:bCs/>
          <w:lang w:eastAsia="ja-JP"/>
        </w:rPr>
        <w:t>The reader gets a sense that John is con</w:t>
      </w:r>
      <w:r w:rsidR="00F5306F">
        <w:rPr>
          <w:rFonts w:asciiTheme="majorHAnsi" w:hAnsiTheme="majorHAnsi" w:cstheme="majorHAnsi"/>
          <w:bCs/>
          <w:lang w:eastAsia="ja-JP"/>
        </w:rPr>
        <w:t>fident in he who is not, who he is</w:t>
      </w:r>
      <w:r w:rsidR="007427E5">
        <w:rPr>
          <w:rFonts w:asciiTheme="majorHAnsi" w:hAnsiTheme="majorHAnsi" w:cstheme="majorHAnsi"/>
          <w:bCs/>
          <w:lang w:eastAsia="ja-JP"/>
        </w:rPr>
        <w:t>,</w:t>
      </w:r>
      <w:r w:rsidR="00F5306F">
        <w:rPr>
          <w:rFonts w:asciiTheme="majorHAnsi" w:hAnsiTheme="majorHAnsi" w:cstheme="majorHAnsi"/>
          <w:bCs/>
          <w:lang w:eastAsia="ja-JP"/>
        </w:rPr>
        <w:t xml:space="preserve"> and his why. The ones who the Pharisees sent ask if he is Elijah</w:t>
      </w:r>
      <w:r w:rsidR="00AC221E">
        <w:rPr>
          <w:rFonts w:asciiTheme="majorHAnsi" w:hAnsiTheme="majorHAnsi" w:cstheme="majorHAnsi"/>
          <w:bCs/>
          <w:lang w:eastAsia="ja-JP"/>
        </w:rPr>
        <w:t xml:space="preserve"> </w:t>
      </w:r>
      <w:r w:rsidR="00F5306F">
        <w:rPr>
          <w:rFonts w:asciiTheme="majorHAnsi" w:hAnsiTheme="majorHAnsi" w:cstheme="majorHAnsi"/>
          <w:bCs/>
          <w:lang w:eastAsia="ja-JP"/>
        </w:rPr>
        <w:t>a</w:t>
      </w:r>
      <w:r w:rsidR="00F5306F" w:rsidRPr="00F5306F">
        <w:rPr>
          <w:rFonts w:asciiTheme="majorHAnsi" w:hAnsiTheme="majorHAnsi" w:cstheme="majorHAnsi"/>
          <w:bCs/>
          <w:lang w:eastAsia="ja-JP"/>
        </w:rPr>
        <w:t>nd then</w:t>
      </w:r>
      <w:r w:rsidR="00F5306F">
        <w:rPr>
          <w:rFonts w:asciiTheme="majorHAnsi" w:hAnsiTheme="majorHAnsi" w:cstheme="majorHAnsi"/>
          <w:b/>
          <w:bCs/>
          <w:lang w:eastAsia="ja-JP"/>
        </w:rPr>
        <w:t xml:space="preserve"> </w:t>
      </w:r>
      <w:r w:rsidR="008B75B9">
        <w:rPr>
          <w:rFonts w:asciiTheme="majorHAnsi" w:hAnsiTheme="majorHAnsi" w:cstheme="majorHAnsi"/>
          <w:bCs/>
          <w:lang w:eastAsia="ja-JP"/>
        </w:rPr>
        <w:t xml:space="preserve">the </w:t>
      </w:r>
      <w:r w:rsidR="00AC221E">
        <w:rPr>
          <w:rFonts w:asciiTheme="majorHAnsi" w:hAnsiTheme="majorHAnsi" w:cstheme="majorHAnsi"/>
          <w:bCs/>
          <w:lang w:eastAsia="ja-JP"/>
        </w:rPr>
        <w:t>Pharisee</w:t>
      </w:r>
      <w:r w:rsidR="008B75B9">
        <w:rPr>
          <w:rFonts w:asciiTheme="majorHAnsi" w:hAnsiTheme="majorHAnsi" w:cstheme="majorHAnsi"/>
          <w:bCs/>
          <w:lang w:eastAsia="ja-JP"/>
        </w:rPr>
        <w:t>s</w:t>
      </w:r>
      <w:r w:rsidR="009C3393">
        <w:rPr>
          <w:rFonts w:asciiTheme="majorHAnsi" w:hAnsiTheme="majorHAnsi" w:cstheme="majorHAnsi"/>
          <w:bCs/>
          <w:lang w:eastAsia="ja-JP"/>
        </w:rPr>
        <w:t xml:space="preserve"> </w:t>
      </w:r>
      <w:r w:rsidR="00E67F24">
        <w:rPr>
          <w:rFonts w:asciiTheme="majorHAnsi" w:hAnsiTheme="majorHAnsi" w:cstheme="majorHAnsi"/>
          <w:bCs/>
          <w:lang w:eastAsia="ja-JP"/>
        </w:rPr>
        <w:t xml:space="preserve">ask outright, </w:t>
      </w:r>
      <w:r w:rsidR="009C3393">
        <w:rPr>
          <w:rFonts w:asciiTheme="majorHAnsi" w:hAnsiTheme="majorHAnsi" w:cstheme="majorHAnsi"/>
          <w:bCs/>
          <w:lang w:eastAsia="ja-JP"/>
        </w:rPr>
        <w:t xml:space="preserve">why </w:t>
      </w:r>
      <w:r w:rsidR="00AC221E">
        <w:rPr>
          <w:rFonts w:asciiTheme="majorHAnsi" w:hAnsiTheme="majorHAnsi" w:cstheme="majorHAnsi"/>
          <w:bCs/>
          <w:lang w:eastAsia="ja-JP"/>
        </w:rPr>
        <w:t>was he baptizing? Look at John’s</w:t>
      </w:r>
      <w:r w:rsidR="009C3393">
        <w:rPr>
          <w:rFonts w:asciiTheme="majorHAnsi" w:hAnsiTheme="majorHAnsi" w:cstheme="majorHAnsi"/>
          <w:bCs/>
          <w:lang w:eastAsia="ja-JP"/>
        </w:rPr>
        <w:t xml:space="preserve"> response</w:t>
      </w:r>
      <w:r w:rsidR="008B75B9">
        <w:rPr>
          <w:rFonts w:asciiTheme="majorHAnsi" w:hAnsiTheme="majorHAnsi" w:cstheme="majorHAnsi"/>
          <w:bCs/>
          <w:lang w:eastAsia="ja-JP"/>
        </w:rPr>
        <w:t>.</w:t>
      </w:r>
      <w:r w:rsidR="009C3393">
        <w:rPr>
          <w:rFonts w:asciiTheme="majorHAnsi" w:hAnsiTheme="majorHAnsi" w:cstheme="majorHAnsi"/>
          <w:bCs/>
          <w:lang w:eastAsia="ja-JP"/>
        </w:rPr>
        <w:t xml:space="preserve"> </w:t>
      </w:r>
      <w:r w:rsidR="008B75B9">
        <w:rPr>
          <w:rFonts w:asciiTheme="majorHAnsi" w:hAnsiTheme="majorHAnsi" w:cstheme="majorHAnsi"/>
          <w:bCs/>
          <w:lang w:eastAsia="ja-JP"/>
        </w:rPr>
        <w:t>W</w:t>
      </w:r>
      <w:r w:rsidR="009C3393">
        <w:rPr>
          <w:rFonts w:asciiTheme="majorHAnsi" w:hAnsiTheme="majorHAnsi" w:cstheme="majorHAnsi"/>
          <w:bCs/>
          <w:lang w:eastAsia="ja-JP"/>
        </w:rPr>
        <w:t xml:space="preserve">hy do you think </w:t>
      </w:r>
      <w:r w:rsidR="00AC221E">
        <w:rPr>
          <w:rFonts w:asciiTheme="majorHAnsi" w:hAnsiTheme="majorHAnsi" w:cstheme="majorHAnsi"/>
          <w:bCs/>
          <w:lang w:eastAsia="ja-JP"/>
        </w:rPr>
        <w:t>he</w:t>
      </w:r>
      <w:r w:rsidR="009C3393">
        <w:rPr>
          <w:rFonts w:asciiTheme="majorHAnsi" w:hAnsiTheme="majorHAnsi" w:cstheme="majorHAnsi"/>
          <w:bCs/>
          <w:lang w:eastAsia="ja-JP"/>
        </w:rPr>
        <w:t xml:space="preserve"> didn’t directly answer </w:t>
      </w:r>
      <w:r w:rsidR="006306E0">
        <w:rPr>
          <w:rFonts w:asciiTheme="majorHAnsi" w:hAnsiTheme="majorHAnsi" w:cstheme="majorHAnsi"/>
          <w:bCs/>
          <w:lang w:eastAsia="ja-JP"/>
        </w:rPr>
        <w:t>the</w:t>
      </w:r>
      <w:r w:rsidR="009C3393">
        <w:rPr>
          <w:rFonts w:asciiTheme="majorHAnsi" w:hAnsiTheme="majorHAnsi" w:cstheme="majorHAnsi"/>
          <w:bCs/>
          <w:lang w:eastAsia="ja-JP"/>
        </w:rPr>
        <w:t xml:space="preserve"> “why” question?</w:t>
      </w:r>
    </w:p>
    <w:p w:rsidR="006306E0" w:rsidRDefault="006306E0" w:rsidP="00DB302E">
      <w:pPr>
        <w:widowControl w:val="0"/>
        <w:autoSpaceDE w:val="0"/>
        <w:autoSpaceDN w:val="0"/>
        <w:adjustRightInd w:val="0"/>
        <w:ind w:left="720"/>
        <w:rPr>
          <w:rFonts w:asciiTheme="majorHAnsi" w:hAnsiTheme="majorHAnsi" w:cstheme="majorHAnsi"/>
          <w:bCs/>
          <w:i/>
          <w:lang w:eastAsia="ja-JP"/>
        </w:rPr>
      </w:pPr>
    </w:p>
    <w:p w:rsidR="00F5306F" w:rsidRDefault="006306E0" w:rsidP="00604162">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 xml:space="preserve">ELIJAH: </w:t>
      </w:r>
      <w:r w:rsidR="008B75B9">
        <w:rPr>
          <w:rFonts w:asciiTheme="majorHAnsi" w:hAnsiTheme="majorHAnsi" w:cstheme="majorHAnsi"/>
          <w:bCs/>
          <w:i/>
          <w:lang w:eastAsia="ja-JP"/>
        </w:rPr>
        <w:t>F</w:t>
      </w:r>
      <w:r w:rsidR="00F5306F" w:rsidRPr="008B75B9">
        <w:rPr>
          <w:rFonts w:asciiTheme="majorHAnsi" w:hAnsiTheme="majorHAnsi" w:cstheme="majorHAnsi"/>
          <w:bCs/>
          <w:i/>
          <w:lang w:eastAsia="ja-JP"/>
        </w:rPr>
        <w:t>or centuries many Jewish believers looked for the return of Elijah</w:t>
      </w:r>
      <w:r w:rsidR="00F5306F" w:rsidRPr="00F5306F">
        <w:rPr>
          <w:rFonts w:asciiTheme="majorHAnsi" w:hAnsiTheme="majorHAnsi" w:cstheme="majorHAnsi"/>
          <w:bCs/>
          <w:i/>
          <w:lang w:eastAsia="ja-JP"/>
        </w:rPr>
        <w:t xml:space="preserve"> before the great and terrible “day of the Lord” from Mal</w:t>
      </w:r>
      <w:r w:rsidR="008B75B9">
        <w:rPr>
          <w:rFonts w:asciiTheme="majorHAnsi" w:hAnsiTheme="majorHAnsi" w:cstheme="majorHAnsi"/>
          <w:bCs/>
          <w:i/>
          <w:lang w:eastAsia="ja-JP"/>
        </w:rPr>
        <w:t>achi</w:t>
      </w:r>
      <w:r w:rsidR="00F5306F" w:rsidRPr="00F5306F">
        <w:rPr>
          <w:rFonts w:asciiTheme="majorHAnsi" w:hAnsiTheme="majorHAnsi" w:cstheme="majorHAnsi"/>
          <w:bCs/>
          <w:i/>
          <w:lang w:eastAsia="ja-JP"/>
        </w:rPr>
        <w:t xml:space="preserve"> 4:5</w:t>
      </w:r>
      <w:r w:rsidR="008B75B9">
        <w:rPr>
          <w:rFonts w:asciiTheme="majorHAnsi" w:hAnsiTheme="majorHAnsi" w:cstheme="majorHAnsi"/>
          <w:bCs/>
          <w:i/>
          <w:lang w:eastAsia="ja-JP"/>
        </w:rPr>
        <w:t>,</w:t>
      </w:r>
      <w:r w:rsidR="00F5306F" w:rsidRPr="00F5306F">
        <w:rPr>
          <w:rFonts w:asciiTheme="majorHAnsi" w:hAnsiTheme="majorHAnsi" w:cstheme="majorHAnsi"/>
          <w:bCs/>
          <w:i/>
          <w:lang w:eastAsia="ja-JP"/>
        </w:rPr>
        <w:t xml:space="preserve"> as Elijah didn’t die but was taken up into heaven according to </w:t>
      </w:r>
      <w:r w:rsidR="00DB302E">
        <w:rPr>
          <w:rFonts w:asciiTheme="majorHAnsi" w:hAnsiTheme="majorHAnsi" w:cstheme="majorHAnsi"/>
          <w:bCs/>
          <w:i/>
          <w:lang w:eastAsia="ja-JP"/>
        </w:rPr>
        <w:t>2 Kings 2:1</w:t>
      </w:r>
      <w:r w:rsidR="008B75B9">
        <w:rPr>
          <w:rFonts w:asciiTheme="majorHAnsi" w:hAnsiTheme="majorHAnsi" w:cstheme="majorHAnsi"/>
          <w:bCs/>
          <w:i/>
          <w:lang w:eastAsia="ja-JP"/>
        </w:rPr>
        <w:t>-</w:t>
      </w:r>
      <w:r w:rsidR="00DB302E">
        <w:rPr>
          <w:rFonts w:asciiTheme="majorHAnsi" w:hAnsiTheme="majorHAnsi" w:cstheme="majorHAnsi"/>
          <w:bCs/>
          <w:i/>
          <w:lang w:eastAsia="ja-JP"/>
        </w:rPr>
        <w:t xml:space="preserve">12. </w:t>
      </w:r>
      <w:r w:rsidR="00F5306F" w:rsidRPr="00F5306F">
        <w:rPr>
          <w:rFonts w:asciiTheme="majorHAnsi" w:hAnsiTheme="majorHAnsi" w:cstheme="majorHAnsi"/>
          <w:bCs/>
          <w:i/>
          <w:lang w:eastAsia="ja-JP"/>
        </w:rPr>
        <w:t xml:space="preserve">John rejected that he was Elijah. </w:t>
      </w:r>
      <w:r>
        <w:rPr>
          <w:rFonts w:asciiTheme="majorHAnsi" w:hAnsiTheme="majorHAnsi" w:cstheme="majorHAnsi"/>
          <w:bCs/>
          <w:i/>
          <w:lang w:eastAsia="ja-JP"/>
        </w:rPr>
        <w:t>It’s h</w:t>
      </w:r>
      <w:r w:rsidR="00F5306F" w:rsidRPr="00F5306F">
        <w:rPr>
          <w:rFonts w:asciiTheme="majorHAnsi" w:hAnsiTheme="majorHAnsi" w:cstheme="majorHAnsi"/>
          <w:bCs/>
          <w:i/>
          <w:lang w:eastAsia="ja-JP"/>
        </w:rPr>
        <w:t xml:space="preserve">elpful to remember that Jesus referred to John as having the </w:t>
      </w:r>
      <w:r w:rsidR="00F5306F" w:rsidRPr="006306E0">
        <w:rPr>
          <w:rFonts w:asciiTheme="majorHAnsi" w:hAnsiTheme="majorHAnsi" w:cstheme="majorHAnsi"/>
          <w:bCs/>
          <w:i/>
          <w:u w:val="single"/>
          <w:lang w:eastAsia="ja-JP"/>
        </w:rPr>
        <w:t>spirit</w:t>
      </w:r>
      <w:r w:rsidR="00F5306F" w:rsidRPr="00F5306F">
        <w:rPr>
          <w:rFonts w:asciiTheme="majorHAnsi" w:hAnsiTheme="majorHAnsi" w:cstheme="majorHAnsi"/>
          <w:bCs/>
          <w:i/>
          <w:lang w:eastAsia="ja-JP"/>
        </w:rPr>
        <w:t xml:space="preserve"> of Elijah but not inferring that he was </w:t>
      </w:r>
      <w:proofErr w:type="gramStart"/>
      <w:r w:rsidR="00F5306F" w:rsidRPr="00F5306F">
        <w:rPr>
          <w:rFonts w:asciiTheme="majorHAnsi" w:hAnsiTheme="majorHAnsi" w:cstheme="majorHAnsi"/>
          <w:bCs/>
          <w:i/>
          <w:lang w:eastAsia="ja-JP"/>
        </w:rPr>
        <w:t>actually Elijah</w:t>
      </w:r>
      <w:proofErr w:type="gramEnd"/>
      <w:r w:rsidR="00F5306F" w:rsidRPr="00F5306F">
        <w:rPr>
          <w:rFonts w:asciiTheme="majorHAnsi" w:hAnsiTheme="majorHAnsi" w:cstheme="majorHAnsi"/>
          <w:bCs/>
          <w:i/>
          <w:lang w:eastAsia="ja-JP"/>
        </w:rPr>
        <w:t xml:space="preserve"> reincarnated. Again, </w:t>
      </w:r>
      <w:r w:rsidR="00F5306F">
        <w:rPr>
          <w:rFonts w:asciiTheme="majorHAnsi" w:hAnsiTheme="majorHAnsi" w:cstheme="majorHAnsi"/>
          <w:bCs/>
          <w:i/>
          <w:lang w:eastAsia="ja-JP"/>
        </w:rPr>
        <w:t>John knew who he was not and</w:t>
      </w:r>
      <w:r w:rsidR="00F5306F" w:rsidRPr="00F5306F">
        <w:rPr>
          <w:rFonts w:asciiTheme="majorHAnsi" w:hAnsiTheme="majorHAnsi" w:cstheme="majorHAnsi"/>
          <w:bCs/>
          <w:i/>
          <w:lang w:eastAsia="ja-JP"/>
        </w:rPr>
        <w:t xml:space="preserve"> who he was.</w:t>
      </w:r>
    </w:p>
    <w:p w:rsidR="006306E0" w:rsidRPr="00F5306F" w:rsidRDefault="006306E0" w:rsidP="00604162">
      <w:pPr>
        <w:widowControl w:val="0"/>
        <w:autoSpaceDE w:val="0"/>
        <w:autoSpaceDN w:val="0"/>
        <w:adjustRightInd w:val="0"/>
        <w:ind w:left="720"/>
        <w:rPr>
          <w:rFonts w:asciiTheme="majorHAnsi" w:hAnsiTheme="majorHAnsi" w:cstheme="majorHAnsi"/>
          <w:bCs/>
          <w:i/>
          <w:lang w:eastAsia="ja-JP"/>
        </w:rPr>
      </w:pPr>
    </w:p>
    <w:p w:rsidR="009C3393" w:rsidRPr="00817761" w:rsidRDefault="006306E0" w:rsidP="00604162">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 xml:space="preserve">BAPTISM: </w:t>
      </w:r>
      <w:r w:rsidR="009C3393" w:rsidRPr="00817761">
        <w:rPr>
          <w:rFonts w:asciiTheme="majorHAnsi" w:hAnsiTheme="majorHAnsi" w:cstheme="majorHAnsi"/>
          <w:bCs/>
          <w:i/>
          <w:lang w:eastAsia="ja-JP"/>
        </w:rPr>
        <w:t xml:space="preserve">Baptism is a fascinating subject in the New Testament. </w:t>
      </w:r>
      <w:r w:rsidR="00AC221E" w:rsidRPr="00817761">
        <w:rPr>
          <w:rFonts w:asciiTheme="majorHAnsi" w:hAnsiTheme="majorHAnsi" w:cstheme="majorHAnsi"/>
          <w:bCs/>
          <w:i/>
          <w:lang w:eastAsia="ja-JP"/>
        </w:rPr>
        <w:t xml:space="preserve">John was using baptism as a practice for </w:t>
      </w:r>
      <w:r w:rsidR="00817761" w:rsidRPr="00817761">
        <w:rPr>
          <w:rFonts w:asciiTheme="majorHAnsi" w:hAnsiTheme="majorHAnsi" w:cstheme="majorHAnsi"/>
          <w:bCs/>
          <w:i/>
          <w:lang w:eastAsia="ja-JP"/>
        </w:rPr>
        <w:t xml:space="preserve">repentance and cleansing, not the way we use it as identifying with the death and resurrection of Jesus, which of course, had not yet happened. </w:t>
      </w:r>
    </w:p>
    <w:p w:rsidR="00817761" w:rsidRDefault="006306E0" w:rsidP="00604162">
      <w:pPr>
        <w:widowControl w:val="0"/>
        <w:autoSpaceDE w:val="0"/>
        <w:autoSpaceDN w:val="0"/>
        <w:adjustRightInd w:val="0"/>
        <w:ind w:left="720"/>
        <w:rPr>
          <w:rFonts w:asciiTheme="majorHAnsi" w:hAnsiTheme="majorHAnsi" w:cstheme="majorHAnsi"/>
          <w:bCs/>
          <w:lang w:eastAsia="ja-JP"/>
        </w:rPr>
      </w:pPr>
      <w:r>
        <w:rPr>
          <w:rFonts w:asciiTheme="majorHAnsi" w:hAnsiTheme="majorHAnsi" w:cstheme="majorHAnsi"/>
          <w:bCs/>
          <w:i/>
          <w:lang w:eastAsia="ja-JP"/>
        </w:rPr>
        <w:t>There are m</w:t>
      </w:r>
      <w:r w:rsidR="00817761" w:rsidRPr="00817761">
        <w:rPr>
          <w:rFonts w:asciiTheme="majorHAnsi" w:hAnsiTheme="majorHAnsi" w:cstheme="majorHAnsi"/>
          <w:bCs/>
          <w:i/>
          <w:lang w:eastAsia="ja-JP"/>
        </w:rPr>
        <w:t>any possibilities but in addition to the call of repentance, it was also a subversive moment of identification away from the religious establishment and a pointing towards what was next. In effect, the baptized were responding to John’s message of his preparing the way. And those responding were saying, “We are publically withdrawing our identification from the traditional Jewish establishment and waiting in line for this Messiah.” John does more than directly answer the question. It’s beyond the practice of baptism</w:t>
      </w:r>
      <w:r>
        <w:rPr>
          <w:rFonts w:asciiTheme="majorHAnsi" w:hAnsiTheme="majorHAnsi" w:cstheme="majorHAnsi"/>
          <w:bCs/>
          <w:i/>
          <w:lang w:eastAsia="ja-JP"/>
        </w:rPr>
        <w:t>;</w:t>
      </w:r>
      <w:r w:rsidR="00817761" w:rsidRPr="00817761">
        <w:rPr>
          <w:rFonts w:asciiTheme="majorHAnsi" w:hAnsiTheme="majorHAnsi" w:cstheme="majorHAnsi"/>
          <w:bCs/>
          <w:i/>
          <w:lang w:eastAsia="ja-JP"/>
        </w:rPr>
        <w:t xml:space="preserve"> his why is to tell everyone of the coming Deliverer.</w:t>
      </w:r>
    </w:p>
    <w:p w:rsidR="00B10002" w:rsidRPr="001D1D29" w:rsidRDefault="00B10002" w:rsidP="00DB302E">
      <w:pPr>
        <w:widowControl w:val="0"/>
        <w:autoSpaceDE w:val="0"/>
        <w:autoSpaceDN w:val="0"/>
        <w:adjustRightInd w:val="0"/>
        <w:rPr>
          <w:rFonts w:asciiTheme="majorHAnsi" w:hAnsiTheme="majorHAnsi" w:cstheme="majorHAnsi"/>
          <w:bCs/>
          <w:lang w:eastAsia="ja-JP"/>
        </w:rPr>
      </w:pPr>
    </w:p>
    <w:p w:rsidR="007B6597" w:rsidRPr="001D1D29" w:rsidRDefault="007B6597" w:rsidP="003A425B">
      <w:pPr>
        <w:widowControl w:val="0"/>
        <w:autoSpaceDE w:val="0"/>
        <w:autoSpaceDN w:val="0"/>
        <w:adjustRightInd w:val="0"/>
        <w:ind w:left="1440"/>
        <w:rPr>
          <w:rFonts w:asciiTheme="majorHAnsi" w:hAnsiTheme="majorHAnsi" w:cstheme="majorHAnsi"/>
          <w:bCs/>
          <w:lang w:eastAsia="ja-JP"/>
        </w:rPr>
      </w:pPr>
      <w:r w:rsidRPr="001D1D29">
        <w:rPr>
          <w:rFonts w:asciiTheme="majorHAnsi" w:hAnsiTheme="majorHAnsi" w:cstheme="majorHAnsi"/>
          <w:b/>
          <w:bCs/>
          <w:lang w:eastAsia="ja-JP"/>
        </w:rPr>
        <w:t>A –</w:t>
      </w:r>
      <w:r w:rsidR="00485B15" w:rsidRPr="001D1D29">
        <w:rPr>
          <w:rFonts w:asciiTheme="majorHAnsi" w:hAnsiTheme="majorHAnsi" w:cstheme="majorHAnsi"/>
          <w:bCs/>
          <w:lang w:eastAsia="ja-JP"/>
        </w:rPr>
        <w:t xml:space="preserve"> </w:t>
      </w:r>
      <w:r w:rsidR="00B10002">
        <w:rPr>
          <w:rFonts w:asciiTheme="majorHAnsi" w:hAnsiTheme="majorHAnsi" w:cstheme="majorHAnsi"/>
          <w:bCs/>
          <w:lang w:eastAsia="ja-JP"/>
        </w:rPr>
        <w:t>We return to the question from the beginning</w:t>
      </w:r>
      <w:r w:rsidR="006306E0">
        <w:rPr>
          <w:rFonts w:asciiTheme="majorHAnsi" w:hAnsiTheme="majorHAnsi" w:cstheme="majorHAnsi"/>
          <w:bCs/>
          <w:lang w:eastAsia="ja-JP"/>
        </w:rPr>
        <w:t>. W</w:t>
      </w:r>
      <w:r w:rsidR="00B10002">
        <w:rPr>
          <w:rFonts w:asciiTheme="majorHAnsi" w:hAnsiTheme="majorHAnsi" w:cstheme="majorHAnsi"/>
          <w:bCs/>
          <w:lang w:eastAsia="ja-JP"/>
        </w:rPr>
        <w:t>hat can we learn and apply about calling and vocation from John the Baptist?</w:t>
      </w:r>
      <w:r w:rsidR="00DB302E">
        <w:rPr>
          <w:rFonts w:asciiTheme="majorHAnsi" w:hAnsiTheme="majorHAnsi" w:cstheme="majorHAnsi"/>
          <w:bCs/>
          <w:lang w:eastAsia="ja-JP"/>
        </w:rPr>
        <w:t xml:space="preserve"> How does this scene help us when others are trying to entrap us in their narrative of us</w:t>
      </w:r>
      <w:r w:rsidR="006306E0">
        <w:rPr>
          <w:rFonts w:asciiTheme="majorHAnsi" w:hAnsiTheme="majorHAnsi" w:cstheme="majorHAnsi"/>
          <w:bCs/>
          <w:lang w:eastAsia="ja-JP"/>
        </w:rPr>
        <w:t>? H</w:t>
      </w:r>
      <w:r w:rsidR="00DB302E">
        <w:rPr>
          <w:rFonts w:asciiTheme="majorHAnsi" w:hAnsiTheme="majorHAnsi" w:cstheme="majorHAnsi"/>
          <w:bCs/>
          <w:lang w:eastAsia="ja-JP"/>
        </w:rPr>
        <w:t>ow can we live free</w:t>
      </w:r>
      <w:r w:rsidR="006306E0">
        <w:rPr>
          <w:rFonts w:asciiTheme="majorHAnsi" w:hAnsiTheme="majorHAnsi" w:cstheme="majorHAnsi"/>
          <w:bCs/>
          <w:lang w:eastAsia="ja-JP"/>
        </w:rPr>
        <w:t>ly</w:t>
      </w:r>
      <w:r w:rsidR="00DB302E">
        <w:rPr>
          <w:rFonts w:asciiTheme="majorHAnsi" w:hAnsiTheme="majorHAnsi" w:cstheme="majorHAnsi"/>
          <w:bCs/>
          <w:lang w:eastAsia="ja-JP"/>
        </w:rPr>
        <w:t xml:space="preserve"> in the calling and mission the Lord has given us?</w:t>
      </w:r>
    </w:p>
    <w:p w:rsidR="00DD7CEC" w:rsidRDefault="00DD7CEC" w:rsidP="003A425B">
      <w:pPr>
        <w:widowControl w:val="0"/>
        <w:autoSpaceDE w:val="0"/>
        <w:autoSpaceDN w:val="0"/>
        <w:adjustRightInd w:val="0"/>
        <w:ind w:left="1440"/>
        <w:rPr>
          <w:rFonts w:asciiTheme="majorHAnsi" w:hAnsiTheme="majorHAnsi" w:cstheme="majorHAnsi"/>
          <w:bCs/>
          <w:lang w:eastAsia="ja-JP"/>
        </w:rPr>
      </w:pPr>
    </w:p>
    <w:p w:rsidR="006306E0" w:rsidRPr="001D1D29" w:rsidRDefault="006306E0" w:rsidP="003A425B">
      <w:pPr>
        <w:widowControl w:val="0"/>
        <w:autoSpaceDE w:val="0"/>
        <w:autoSpaceDN w:val="0"/>
        <w:adjustRightInd w:val="0"/>
        <w:ind w:left="1440"/>
        <w:rPr>
          <w:rFonts w:asciiTheme="majorHAnsi" w:hAnsiTheme="majorHAnsi" w:cstheme="majorHAnsi"/>
          <w:bCs/>
          <w:lang w:eastAsia="ja-JP"/>
        </w:rPr>
      </w:pP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Complement these questions with “process questions” (what else? what more? what do others think?)</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When you ask questions, give people ample time to think and respond. Wait. Take your time; don’t rush people but encourage participation. Avoid answering your own questions!</w:t>
      </w:r>
    </w:p>
    <w:p w:rsidR="000346E7"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Application: Pace the study to conclude with difference-making application.</w:t>
      </w:r>
    </w:p>
    <w:p w:rsidR="002E0072" w:rsidRPr="001D1D29" w:rsidRDefault="000346E7" w:rsidP="004F2F7A">
      <w:pPr>
        <w:numPr>
          <w:ilvl w:val="0"/>
          <w:numId w:val="1"/>
        </w:numPr>
        <w:ind w:left="360"/>
        <w:rPr>
          <w:rFonts w:asciiTheme="majorHAnsi" w:hAnsiTheme="majorHAnsi" w:cstheme="majorHAnsi"/>
        </w:rPr>
      </w:pPr>
      <w:r w:rsidRPr="001D1D29">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1D1D29" w:rsidSect="00473C2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610" w:rsidRDefault="00461610" w:rsidP="000346E7">
      <w:r>
        <w:separator/>
      </w:r>
    </w:p>
  </w:endnote>
  <w:endnote w:type="continuationSeparator" w:id="0">
    <w:p w:rsidR="00461610" w:rsidRDefault="00461610"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6F" w:rsidRPr="00314C20" w:rsidRDefault="00F5306F">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610" w:rsidRDefault="00461610" w:rsidP="000346E7">
      <w:r>
        <w:separator/>
      </w:r>
    </w:p>
  </w:footnote>
  <w:footnote w:type="continuationSeparator" w:id="0">
    <w:p w:rsidR="00461610" w:rsidRDefault="00461610"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6F" w:rsidRPr="00867158" w:rsidRDefault="007427E5" w:rsidP="00265203">
    <w:pPr>
      <w:pStyle w:val="Header"/>
      <w:jc w:val="right"/>
      <w:rPr>
        <w:rFonts w:asciiTheme="majorHAnsi" w:hAnsiTheme="majorHAnsi"/>
      </w:rPr>
    </w:pPr>
    <w:r>
      <w:rPr>
        <w:rFonts w:asciiTheme="majorHAnsi" w:hAnsiTheme="majorHAnsi"/>
      </w:rPr>
      <w:tab/>
    </w:r>
    <w:r>
      <w:rPr>
        <w:rFonts w:asciiTheme="majorHAnsi" w:hAnsiTheme="majorHAnsi"/>
      </w:rPr>
      <w:tab/>
      <w:t>TG – 1/22</w:t>
    </w:r>
    <w:r w:rsidR="00F5306F">
      <w:rPr>
        <w:rFonts w:asciiTheme="majorHAnsi" w:hAnsiTheme="majorHAnsi"/>
      </w:rPr>
      <w:t xml:space="preserve">/18 </w:t>
    </w:r>
    <w:r w:rsidR="00F5306F" w:rsidRPr="00867158">
      <w:rPr>
        <w:rFonts w:asciiTheme="majorHAnsi" w:hAnsiTheme="majorHAnsi"/>
      </w:rPr>
      <w:t xml:space="preserve">– Page </w:t>
    </w:r>
    <w:r w:rsidR="00F5306F" w:rsidRPr="00867158">
      <w:rPr>
        <w:rStyle w:val="PageNumber"/>
        <w:rFonts w:asciiTheme="majorHAnsi" w:hAnsiTheme="majorHAnsi"/>
      </w:rPr>
      <w:fldChar w:fldCharType="begin"/>
    </w:r>
    <w:r w:rsidR="00F5306F" w:rsidRPr="00867158">
      <w:rPr>
        <w:rStyle w:val="PageNumber"/>
        <w:rFonts w:asciiTheme="majorHAnsi" w:hAnsiTheme="majorHAnsi"/>
      </w:rPr>
      <w:instrText xml:space="preserve"> PAGE </w:instrText>
    </w:r>
    <w:r w:rsidR="00F5306F" w:rsidRPr="00867158">
      <w:rPr>
        <w:rStyle w:val="PageNumber"/>
        <w:rFonts w:asciiTheme="majorHAnsi" w:hAnsiTheme="majorHAnsi"/>
      </w:rPr>
      <w:fldChar w:fldCharType="separate"/>
    </w:r>
    <w:r w:rsidR="00BA5B44">
      <w:rPr>
        <w:rStyle w:val="PageNumber"/>
        <w:rFonts w:asciiTheme="majorHAnsi" w:hAnsiTheme="majorHAnsi"/>
        <w:noProof/>
      </w:rPr>
      <w:t>4</w:t>
    </w:r>
    <w:r w:rsidR="00F5306F" w:rsidRPr="00867158">
      <w:rPr>
        <w:rStyle w:val="PageNumber"/>
        <w:rFonts w:asciiTheme="majorHAnsi" w:hAnsiTheme="majorHAnsi"/>
      </w:rPr>
      <w:fldChar w:fldCharType="end"/>
    </w:r>
  </w:p>
  <w:p w:rsidR="00F5306F" w:rsidRPr="00555036" w:rsidRDefault="00F5306F">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06F" w:rsidRPr="00265203" w:rsidRDefault="00F5306F" w:rsidP="00265203">
    <w:pPr>
      <w:pStyle w:val="Header"/>
      <w:jc w:val="right"/>
      <w:rPr>
        <w:rFonts w:asciiTheme="majorHAnsi" w:hAnsiTheme="majorHAnsi" w:cstheme="majorHAnsi"/>
        <w:sz w:val="20"/>
        <w:szCs w:val="20"/>
      </w:rPr>
    </w:pPr>
    <w:r w:rsidRPr="00265203">
      <w:rPr>
        <w:rFonts w:asciiTheme="majorHAnsi" w:hAnsiTheme="majorHAnsi" w:cstheme="majorHAnsi"/>
      </w:rPr>
      <w:t>TG – 1/22/18</w:t>
    </w:r>
    <w:r w:rsidR="00265203">
      <w:rPr>
        <w:rFonts w:asciiTheme="majorHAnsi" w:hAnsiTheme="majorHAnsi"/>
      </w:rPr>
      <w:t xml:space="preserve"> </w:t>
    </w:r>
    <w:r w:rsidR="00265203" w:rsidRPr="00867158">
      <w:rPr>
        <w:rFonts w:asciiTheme="majorHAnsi" w:hAnsiTheme="majorHAnsi"/>
      </w:rPr>
      <w:t xml:space="preserve">– Page </w:t>
    </w:r>
    <w:r w:rsidR="00265203" w:rsidRPr="00867158">
      <w:rPr>
        <w:rStyle w:val="PageNumber"/>
        <w:rFonts w:asciiTheme="majorHAnsi" w:hAnsiTheme="majorHAnsi"/>
      </w:rPr>
      <w:fldChar w:fldCharType="begin"/>
    </w:r>
    <w:r w:rsidR="00265203" w:rsidRPr="00867158">
      <w:rPr>
        <w:rStyle w:val="PageNumber"/>
        <w:rFonts w:asciiTheme="majorHAnsi" w:hAnsiTheme="majorHAnsi"/>
      </w:rPr>
      <w:instrText xml:space="preserve"> PAGE </w:instrText>
    </w:r>
    <w:r w:rsidR="00265203" w:rsidRPr="00867158">
      <w:rPr>
        <w:rStyle w:val="PageNumber"/>
        <w:rFonts w:asciiTheme="majorHAnsi" w:hAnsiTheme="majorHAnsi"/>
      </w:rPr>
      <w:fldChar w:fldCharType="separate"/>
    </w:r>
    <w:r w:rsidR="0019531D">
      <w:rPr>
        <w:rStyle w:val="PageNumber"/>
        <w:rFonts w:asciiTheme="majorHAnsi" w:hAnsiTheme="majorHAnsi"/>
        <w:noProof/>
      </w:rPr>
      <w:t>1</w:t>
    </w:r>
    <w:r w:rsidR="00265203"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1334B"/>
    <w:rsid w:val="0002175F"/>
    <w:rsid w:val="000319B3"/>
    <w:rsid w:val="000346E7"/>
    <w:rsid w:val="00040C20"/>
    <w:rsid w:val="000751F3"/>
    <w:rsid w:val="000A64FD"/>
    <w:rsid w:val="000B5040"/>
    <w:rsid w:val="000E4825"/>
    <w:rsid w:val="00111936"/>
    <w:rsid w:val="001215FE"/>
    <w:rsid w:val="001409B7"/>
    <w:rsid w:val="00160470"/>
    <w:rsid w:val="00183594"/>
    <w:rsid w:val="0019531D"/>
    <w:rsid w:val="00197890"/>
    <w:rsid w:val="001D1D29"/>
    <w:rsid w:val="00210B20"/>
    <w:rsid w:val="00251510"/>
    <w:rsid w:val="00265203"/>
    <w:rsid w:val="00270E1D"/>
    <w:rsid w:val="00281DB0"/>
    <w:rsid w:val="002903CA"/>
    <w:rsid w:val="002E0072"/>
    <w:rsid w:val="002E288B"/>
    <w:rsid w:val="00300E50"/>
    <w:rsid w:val="00353F48"/>
    <w:rsid w:val="00354C1D"/>
    <w:rsid w:val="003A2F66"/>
    <w:rsid w:val="003A425B"/>
    <w:rsid w:val="00431A90"/>
    <w:rsid w:val="004603CF"/>
    <w:rsid w:val="00461610"/>
    <w:rsid w:val="00473C21"/>
    <w:rsid w:val="00485B15"/>
    <w:rsid w:val="004D5D61"/>
    <w:rsid w:val="004D7B8E"/>
    <w:rsid w:val="004F2037"/>
    <w:rsid w:val="004F2F7A"/>
    <w:rsid w:val="00500150"/>
    <w:rsid w:val="005125E1"/>
    <w:rsid w:val="005203E7"/>
    <w:rsid w:val="00540CF2"/>
    <w:rsid w:val="00560785"/>
    <w:rsid w:val="005774A3"/>
    <w:rsid w:val="00597BC4"/>
    <w:rsid w:val="005A43CD"/>
    <w:rsid w:val="005D3116"/>
    <w:rsid w:val="00602EDA"/>
    <w:rsid w:val="00604162"/>
    <w:rsid w:val="00610487"/>
    <w:rsid w:val="006306E0"/>
    <w:rsid w:val="006938A8"/>
    <w:rsid w:val="006B2AF7"/>
    <w:rsid w:val="00724887"/>
    <w:rsid w:val="007427E5"/>
    <w:rsid w:val="007521C3"/>
    <w:rsid w:val="00786D17"/>
    <w:rsid w:val="007B6597"/>
    <w:rsid w:val="007E391D"/>
    <w:rsid w:val="007F3717"/>
    <w:rsid w:val="0080243B"/>
    <w:rsid w:val="00817761"/>
    <w:rsid w:val="00840F3A"/>
    <w:rsid w:val="008B75B9"/>
    <w:rsid w:val="008C11CE"/>
    <w:rsid w:val="00916D25"/>
    <w:rsid w:val="00931FE0"/>
    <w:rsid w:val="00950F4D"/>
    <w:rsid w:val="009566EB"/>
    <w:rsid w:val="00970A94"/>
    <w:rsid w:val="009C208D"/>
    <w:rsid w:val="009C280E"/>
    <w:rsid w:val="009C3393"/>
    <w:rsid w:val="009C727A"/>
    <w:rsid w:val="009E2315"/>
    <w:rsid w:val="00A02416"/>
    <w:rsid w:val="00A02F3B"/>
    <w:rsid w:val="00A10C25"/>
    <w:rsid w:val="00A133DC"/>
    <w:rsid w:val="00A4096F"/>
    <w:rsid w:val="00A75072"/>
    <w:rsid w:val="00AA695D"/>
    <w:rsid w:val="00AB50CF"/>
    <w:rsid w:val="00AC221E"/>
    <w:rsid w:val="00B10002"/>
    <w:rsid w:val="00B45EF4"/>
    <w:rsid w:val="00B47A74"/>
    <w:rsid w:val="00BA5B44"/>
    <w:rsid w:val="00BB40EC"/>
    <w:rsid w:val="00BB75B9"/>
    <w:rsid w:val="00BC024C"/>
    <w:rsid w:val="00BC7FA8"/>
    <w:rsid w:val="00BE1B91"/>
    <w:rsid w:val="00C331A4"/>
    <w:rsid w:val="00C365D3"/>
    <w:rsid w:val="00C462D3"/>
    <w:rsid w:val="00CA259B"/>
    <w:rsid w:val="00CB0DC3"/>
    <w:rsid w:val="00D2447A"/>
    <w:rsid w:val="00D25753"/>
    <w:rsid w:val="00D31C91"/>
    <w:rsid w:val="00D5204C"/>
    <w:rsid w:val="00D717AD"/>
    <w:rsid w:val="00D84EC9"/>
    <w:rsid w:val="00D85BFE"/>
    <w:rsid w:val="00D97A2B"/>
    <w:rsid w:val="00DA01EB"/>
    <w:rsid w:val="00DB302E"/>
    <w:rsid w:val="00DD6026"/>
    <w:rsid w:val="00DD7CEC"/>
    <w:rsid w:val="00DF09EB"/>
    <w:rsid w:val="00DF1210"/>
    <w:rsid w:val="00E077E8"/>
    <w:rsid w:val="00E11630"/>
    <w:rsid w:val="00E24CF8"/>
    <w:rsid w:val="00E3183D"/>
    <w:rsid w:val="00E434D0"/>
    <w:rsid w:val="00E674C8"/>
    <w:rsid w:val="00E67F24"/>
    <w:rsid w:val="00EA5C04"/>
    <w:rsid w:val="00ED4014"/>
    <w:rsid w:val="00EF6B82"/>
    <w:rsid w:val="00F5306F"/>
    <w:rsid w:val="00F6165D"/>
    <w:rsid w:val="00F93E5E"/>
    <w:rsid w:val="00FA5034"/>
    <w:rsid w:val="00FD1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4CDE785"/>
  <w14:defaultImageDpi w14:val="300"/>
  <w15:docId w15:val="{FEC35D95-59F1-4BC3-97AE-42C33803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D9597-0006-46AA-A9A2-E10666D3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4</cp:revision>
  <dcterms:created xsi:type="dcterms:W3CDTF">2018-01-22T16:53:00Z</dcterms:created>
  <dcterms:modified xsi:type="dcterms:W3CDTF">2018-01-22T17:10:00Z</dcterms:modified>
</cp:coreProperties>
</file>